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ОТЧЁТ </w:t>
      </w:r>
    </w:p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 исполнении  Плана мероприятий по реализации в сельском поселении </w:t>
      </w:r>
      <w:r w:rsidR="003153C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Покровский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сельсовет муниципального района Благовещенский район  Республики Башкортостан  Стратегии противодействия экстремизму в Российской Федерации до 2025 года </w:t>
      </w:r>
    </w:p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 состоянию на 01.07.2020 года </w:t>
      </w:r>
    </w:p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153C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Покровский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сельсовет муниципального района Благовещенский район  Республики Башкортостан 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 работу во взаимодействии с религиозными объединениями по духовно-нравственному развитию личности, формированию самосознания и гражданской ответственности, укреплению межнационального и межконфессионального согласия, организации антитеррористической деятельности, противодействию возможным фактам проявления терроризма и экстремизма, формированию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свобод человека.</w:t>
      </w: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 взаимодействие местной власти организовано с представителями православного христианства.</w:t>
      </w:r>
    </w:p>
    <w:p w:rsidR="00CE798F" w:rsidRPr="001B1D5A" w:rsidRDefault="001B1D5A" w:rsidP="001B1D5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</w:t>
      </w:r>
      <w:proofErr w:type="gramStart"/>
      <w:r w:rsidR="00CE79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Постановлением администрации сельского поселения </w:t>
      </w:r>
      <w:r w:rsidR="003153C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Покровский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сельсовет  № 1 от 11 января</w:t>
      </w:r>
      <w:r w:rsidR="00CE79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2019 г. утверждена программа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</w:t>
      </w:r>
      <w:r w:rsidR="00CE79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«</w:t>
        </w:r>
        <w:r w:rsidRPr="006667E0">
          <w:rPr>
            <w:rFonts w:ascii="Times New Roman" w:eastAsia="Calibri" w:hAnsi="Times New Roman" w:cs="Times New Roman"/>
            <w:sz w:val="28"/>
            <w:szCs w:val="28"/>
          </w:rPr>
          <w:t xml:space="preserve">Об утверждении муниципальной программы </w:t>
        </w:r>
        <w:r>
          <w:rPr>
            <w:rFonts w:ascii="Times New Roman" w:eastAsia="Calibri" w:hAnsi="Times New Roman" w:cs="Times New Roman"/>
            <w:sz w:val="28"/>
            <w:szCs w:val="28"/>
            <w:lang w:val="be-BY"/>
          </w:rPr>
          <w:t xml:space="preserve"> </w:t>
        </w:r>
        <w:r w:rsidRPr="006667E0">
          <w:rPr>
            <w:rFonts w:ascii="Times New Roman" w:eastAsia="Calibri" w:hAnsi="Times New Roman" w:cs="Times New Roman"/>
            <w:sz w:val="28"/>
            <w:szCs w:val="28"/>
          </w:rPr>
          <w:t>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 Покровский сельсовет муниципального района Благовещенски</w:t>
        </w:r>
        <w:r>
          <w:rPr>
            <w:rFonts w:ascii="Times New Roman" w:eastAsia="Calibri" w:hAnsi="Times New Roman" w:cs="Times New Roman"/>
            <w:sz w:val="28"/>
            <w:szCs w:val="28"/>
          </w:rPr>
          <w:t xml:space="preserve">й район Республики Башкортостан </w:t>
        </w:r>
        <w:r w:rsidRPr="006667E0">
          <w:rPr>
            <w:rFonts w:ascii="Times New Roman" w:eastAsia="Calibri" w:hAnsi="Times New Roman" w:cs="Times New Roman"/>
            <w:sz w:val="28"/>
            <w:szCs w:val="28"/>
          </w:rPr>
          <w:t>на 2019 – 2021 годы</w:t>
        </w:r>
        <w:r w:rsidR="00CE79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  <w:r w:rsidR="00CE798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заседаниях комиссии по чрезвычайным ситуациям и обеспечению пожарной безопасности рассмотрены вопросы профилактики пожаров, предупреждения гибели людей на них,  антитеррористической защищенности объектов проведения культурно-массовых и спортивных мероприятий;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работа среди населения по действиям при угрозе совершения террористических актов и возникновении чрезвычайных ситуаций на сходах граждан, собраниях трудовых коллективов, подворных обходах; организована раздача памяток для населения.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Организована проверка частного жилого сектора, обращено особое внимание на места проживания лиц, состоящих на профилактическом учете, злоупотребляющих спиртными напитками, одиноких инвалидов и престарелых граждан;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обходах населенных пунктов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уделяется внимание на наличие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нанесений на архитектурные сооружения символов и знаков экстремистской направленности.</w:t>
      </w:r>
    </w:p>
    <w:p w:rsidR="00CE798F" w:rsidRDefault="001B1D5A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 Покровского СДК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 xml:space="preserve"> размещены памятки  «Действия при угрозе совершения террористических актов и возникновении чрезвычайных ситуаций»;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сайте сельского поселения размещены памятки по борьбе с экстремизмом и терроризмом.</w:t>
      </w: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Проводится разъяснительная работа среди молодежи об уголовной и административной ответственности за экстремистскую деятельность;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 межведомственный обмен информацией  о прибывающих на территорию СП </w:t>
      </w:r>
      <w:r w:rsidR="003153C8">
        <w:rPr>
          <w:rFonts w:ascii="Times New Roman" w:eastAsia="Times New Roman" w:hAnsi="Times New Roman" w:cs="Times New Roman"/>
          <w:sz w:val="28"/>
          <w:szCs w:val="28"/>
        </w:rPr>
        <w:t>Покровский</w:t>
      </w:r>
      <w:r w:rsidR="001B1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1B1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граждан,  квартиры которых посещаются с составлением Акта ЖБУ.</w:t>
      </w:r>
    </w:p>
    <w:p w:rsidR="008503B4" w:rsidRDefault="003153C8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Покровский</w:t>
      </w:r>
      <w:r w:rsidR="001B1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 xml:space="preserve">СДК осуществляет </w:t>
      </w:r>
      <w:proofErr w:type="spellStart"/>
      <w:r w:rsidR="00CE798F">
        <w:rPr>
          <w:rFonts w:ascii="Times New Roman" w:eastAsia="Times New Roman" w:hAnsi="Times New Roman" w:cs="Times New Roman"/>
          <w:sz w:val="28"/>
          <w:szCs w:val="28"/>
        </w:rPr>
        <w:t>социокультурную</w:t>
      </w:r>
      <w:proofErr w:type="spellEnd"/>
      <w:r w:rsidR="00CE798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для всех групп населения, без национальных и возрастных барьеров. Проводятся фольклорные праздники, тематические вечера, направленные на возрождение и сохранение народных традиций, духовности. Проводятся беседы с детьми о вере, надежде, любви, главных христианских добродетелях. Развивается художественная самодеятельность на основе различных народных традиций и культурного наследия.</w:t>
      </w:r>
      <w:r w:rsidR="001B1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3B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CE798F" w:rsidRDefault="008503B4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Ежегодно проводится косметический ремонт 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>обелиск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 xml:space="preserve"> в честь  погибших в годы Великой Отечестве</w:t>
      </w:r>
      <w:r>
        <w:rPr>
          <w:rFonts w:ascii="Times New Roman" w:eastAsia="Times New Roman" w:hAnsi="Times New Roman" w:cs="Times New Roman"/>
          <w:sz w:val="28"/>
          <w:szCs w:val="28"/>
        </w:rPr>
        <w:t>нной войны.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Проводятся: праздники национальных культур Рождество, Масленица, Пасха, Крещение, обрядовые праздники и другие.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Организуются и проводятся спортивные мероприятия.</w:t>
      </w:r>
    </w:p>
    <w:p w:rsidR="00CE798F" w:rsidRDefault="008503B4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МОБУ ООШ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окровка  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 о недопустимости заведомо ложных сообщений террористического и экстремистского характера и ответственности за эти действия.</w:t>
      </w:r>
    </w:p>
    <w:p w:rsidR="00CE798F" w:rsidRPr="008503B4" w:rsidRDefault="00CE798F" w:rsidP="00CE798F">
      <w:pPr>
        <w:pStyle w:val="2"/>
        <w:shd w:val="clear" w:color="auto" w:fill="FFFFFF"/>
        <w:spacing w:before="0" w:line="312" w:lineRule="atLeast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</w:t>
      </w:r>
      <w:r w:rsidR="0031252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Покровском СД</w:t>
      </w:r>
      <w:r w:rsidR="008503B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К </w:t>
      </w:r>
      <w:hyperlink r:id="rId5" w:history="1">
        <w:r>
          <w:rPr>
            <w:rStyle w:val="a3"/>
            <w:rFonts w:ascii="Times New Roman" w:eastAsia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 xml:space="preserve"> оформлен информационный стенд «Терроризму скажем – НЕТ!»</w:t>
        </w:r>
      </w:hyperlink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CE798F" w:rsidRPr="00CE798F" w:rsidRDefault="008503B4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Покровский 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>сельсовет 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                        И.Ф.Баянов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>                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</w:p>
    <w:sectPr w:rsidR="00CE798F" w:rsidSect="003153C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98F"/>
    <w:rsid w:val="001B1D5A"/>
    <w:rsid w:val="00312522"/>
    <w:rsid w:val="003153C8"/>
    <w:rsid w:val="004D66F2"/>
    <w:rsid w:val="008503B4"/>
    <w:rsid w:val="00CE798F"/>
    <w:rsid w:val="00F5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F2"/>
  </w:style>
  <w:style w:type="paragraph" w:styleId="2">
    <w:name w:val="heading 2"/>
    <w:basedOn w:val="a"/>
    <w:next w:val="a"/>
    <w:link w:val="20"/>
    <w:uiPriority w:val="9"/>
    <w:unhideWhenUsed/>
    <w:qFormat/>
    <w:rsid w:val="00CE7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CE7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uvanblag-rb.ru/2020/01/29/28-%d1%8f%d0%bd%d0%b2%d0%b0%d1%80%d1%8f-2020-%d0%b3-%d0%b2-%d1%87%d0%b8%d1%82%d0%b0%d0%bb%d1%8c%d0%bd%d0%be%d0%bc-%d0%b7%d0%b0%d0%bb%d0%b5-%d1%83%d0%b4%d0%b5%d0%bb%d1%8c%d0%bd%d0%be-%d0%b4%d1%83/" TargetMode="External"/><Relationship Id="rId4" Type="http://schemas.openxmlformats.org/officeDocument/2006/relationships/hyperlink" Target="http://duvanblag-rb.ru/wp-content/uploads/2019/03/%D0%9F%D0%BE%D1%81%D1%82%D0%B0%D0%BD%D0%BE%D0%B2%D0%BB%D0%B5%D0%BD%D0%B8%D0%B5-%E2%84%96-19-%D0%BF%D1%80%D0%BE%D0%B3%D1%80%D0%B0%D0%BC%D0%BC%D0%B0-%D0%BF%D0%BE-%D1%82%D0%B5%D1%80%D1%80%D0%BE%D1%80%D0%B8%D0%B7%D0%BC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2020-10-14T12:10:00Z</dcterms:created>
  <dcterms:modified xsi:type="dcterms:W3CDTF">2020-10-21T07:14:00Z</dcterms:modified>
</cp:coreProperties>
</file>