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54" w:rsidRPr="00EC09A8" w:rsidRDefault="00D47954" w:rsidP="00D4795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262"/>
        <w:tblW w:w="9943" w:type="dxa"/>
        <w:tblLook w:val="04A0"/>
      </w:tblPr>
      <w:tblGrid>
        <w:gridCol w:w="3971"/>
        <w:gridCol w:w="1959"/>
        <w:gridCol w:w="4013"/>
      </w:tblGrid>
      <w:tr w:rsidR="00E938B9" w:rsidTr="00E938B9">
        <w:trPr>
          <w:trHeight w:val="1065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E938B9" w:rsidRPr="00E938B9" w:rsidRDefault="00E938B9" w:rsidP="00E938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E938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Ы  БЛАГОВЕЩЕН РАЙОНЫ</w:t>
            </w:r>
          </w:p>
          <w:p w:rsidR="00E938B9" w:rsidRPr="00E938B9" w:rsidRDefault="00E938B9" w:rsidP="00E938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E938B9" w:rsidRPr="00E938B9" w:rsidRDefault="00E938B9" w:rsidP="00E938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ПОКРОВКА АУЫЛ СОВЕТЫ</w:t>
            </w:r>
          </w:p>
          <w:p w:rsidR="00E938B9" w:rsidRDefault="00E938B9" w:rsidP="00E938B9">
            <w:pPr>
              <w:pStyle w:val="a4"/>
              <w:jc w:val="center"/>
            </w:pPr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   СОВЕТЫ</w:t>
            </w:r>
          </w:p>
        </w:tc>
        <w:tc>
          <w:tcPr>
            <w:tcW w:w="195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E938B9" w:rsidRDefault="00E938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938B9" w:rsidRDefault="00E938B9">
            <w:pPr>
              <w:pStyle w:val="5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СОВЕТ  СЕЛЬСКОГО ПОСЕЛЕНИЯ ПОКРОВСКИЙ СЕЛЬСОВЕТ</w:t>
            </w:r>
          </w:p>
          <w:p w:rsidR="00E938B9" w:rsidRDefault="00E938B9">
            <w:pPr>
              <w:pStyle w:val="5"/>
              <w:rPr>
                <w:rFonts w:ascii="Times New Roman" w:eastAsiaTheme="minorEastAsia" w:hAnsi="Times New Roman"/>
                <w:bCs/>
                <w:sz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</w:rPr>
              <w:t>МУНИЦИПАЛЬНОГО РАЙОНА БЛАГОВЕЩЕНСКИЙ РАЙОН</w:t>
            </w:r>
          </w:p>
          <w:p w:rsidR="00E938B9" w:rsidRDefault="00E938B9">
            <w:pPr>
              <w:pStyle w:val="3"/>
              <w:rPr>
                <w:rFonts w:ascii="Times New Roman" w:eastAsiaTheme="minorEastAsia" w:hAnsi="Times New Roman"/>
                <w:b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0"/>
              </w:rPr>
              <w:t>РЕСПУБЛИКИ БАШКОРТОСТАН</w:t>
            </w:r>
          </w:p>
          <w:p w:rsidR="00E938B9" w:rsidRDefault="00E938B9">
            <w:pPr>
              <w:jc w:val="center"/>
              <w:rPr>
                <w:sz w:val="20"/>
                <w:szCs w:val="24"/>
              </w:rPr>
            </w:pPr>
          </w:p>
        </w:tc>
      </w:tr>
    </w:tbl>
    <w:p w:rsidR="00E938B9" w:rsidRPr="00CA218A" w:rsidRDefault="00E938B9" w:rsidP="00CA21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045A46"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  РЕШЕНИЕ</w:t>
      </w:r>
    </w:p>
    <w:p w:rsidR="00E938B9" w:rsidRPr="00045A46" w:rsidRDefault="00CA218A" w:rsidP="00E938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май  </w:t>
      </w:r>
      <w:r w:rsidR="00045A46" w:rsidRPr="0004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938B9" w:rsidRPr="00045A46">
        <w:rPr>
          <w:rFonts w:ascii="Times New Roman" w:hAnsi="Times New Roman" w:cs="Times New Roman"/>
          <w:sz w:val="28"/>
          <w:szCs w:val="28"/>
        </w:rPr>
        <w:t xml:space="preserve">й.           № </w:t>
      </w:r>
      <w:r>
        <w:rPr>
          <w:rFonts w:ascii="Times New Roman" w:hAnsi="Times New Roman" w:cs="Times New Roman"/>
          <w:sz w:val="28"/>
          <w:szCs w:val="28"/>
        </w:rPr>
        <w:t>11-2</w:t>
      </w:r>
      <w:r w:rsidR="00E938B9" w:rsidRPr="00045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12 мая</w:t>
      </w:r>
      <w:r w:rsidR="00045A46" w:rsidRPr="0004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2020</w:t>
      </w:r>
      <w:r w:rsidR="00E938B9" w:rsidRPr="00045A46">
        <w:rPr>
          <w:rFonts w:ascii="Times New Roman" w:hAnsi="Times New Roman" w:cs="Times New Roman"/>
          <w:sz w:val="28"/>
          <w:szCs w:val="28"/>
        </w:rPr>
        <w:t>г.</w:t>
      </w:r>
    </w:p>
    <w:p w:rsidR="000F1E69" w:rsidRPr="00045A46" w:rsidRDefault="000F1E69" w:rsidP="000F1E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F1E69" w:rsidRPr="00045A46" w:rsidRDefault="000F1E69" w:rsidP="000F1E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A46">
        <w:rPr>
          <w:rFonts w:ascii="Times New Roman" w:hAnsi="Times New Roman" w:cs="Times New Roman"/>
          <w:b w:val="0"/>
          <w:sz w:val="28"/>
          <w:szCs w:val="28"/>
        </w:rPr>
        <w:t>«О налоге на имущество физических лиц»</w:t>
      </w:r>
    </w:p>
    <w:p w:rsidR="000F1E69" w:rsidRPr="006F472E" w:rsidRDefault="000F1E69" w:rsidP="00CA21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20C3" w:rsidRDefault="000F1E69" w:rsidP="000F1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6F472E">
        <w:rPr>
          <w:rFonts w:ascii="Times New Roman" w:hAnsi="Times New Roman" w:cs="Times New Roman"/>
          <w:sz w:val="28"/>
          <w:szCs w:val="28"/>
        </w:rPr>
        <w:t>Российской Федерации,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472E">
        <w:rPr>
          <w:rFonts w:ascii="Times New Roman" w:hAnsi="Times New Roman" w:cs="Times New Roman"/>
          <w:sz w:val="28"/>
          <w:szCs w:val="28"/>
        </w:rPr>
        <w:t xml:space="preserve"> </w:t>
      </w:r>
      <w:r w:rsidR="00DE20C3">
        <w:rPr>
          <w:rFonts w:ascii="Times New Roman" w:hAnsi="Times New Roman" w:cs="Times New Roman"/>
          <w:sz w:val="28"/>
          <w:szCs w:val="28"/>
        </w:rPr>
        <w:t>сельского поселения  Покровский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6F472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E20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0C3">
        <w:rPr>
          <w:rFonts w:ascii="Times New Roman" w:hAnsi="Times New Roman" w:cs="Times New Roman"/>
          <w:sz w:val="28"/>
          <w:szCs w:val="28"/>
        </w:rPr>
        <w:t xml:space="preserve">Покровский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</w:t>
      </w:r>
      <w:r w:rsidRPr="006F472E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DE20C3">
        <w:rPr>
          <w:rFonts w:ascii="Times New Roman" w:hAnsi="Times New Roman" w:cs="Times New Roman"/>
          <w:sz w:val="28"/>
          <w:szCs w:val="28"/>
        </w:rPr>
        <w:t xml:space="preserve">блики Башкортостан </w:t>
      </w:r>
    </w:p>
    <w:p w:rsidR="000F1E69" w:rsidRPr="006F472E" w:rsidRDefault="00DE20C3" w:rsidP="000F1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0F1E69" w:rsidRPr="006F472E">
        <w:rPr>
          <w:rFonts w:ascii="Times New Roman" w:hAnsi="Times New Roman" w:cs="Times New Roman"/>
          <w:sz w:val="28"/>
          <w:szCs w:val="28"/>
        </w:rPr>
        <w:t>:</w:t>
      </w:r>
    </w:p>
    <w:p w:rsidR="000F1E69" w:rsidRPr="00CA218A" w:rsidRDefault="000F1E69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r w:rsidR="00DE20C3">
        <w:rPr>
          <w:rFonts w:ascii="Times New Roman" w:hAnsi="Times New Roman" w:cs="Times New Roman"/>
          <w:sz w:val="28"/>
          <w:szCs w:val="28"/>
        </w:rPr>
        <w:t xml:space="preserve">сельского поселения Покровский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</w:t>
      </w:r>
      <w:r w:rsidRPr="006F472E">
        <w:rPr>
          <w:rFonts w:ascii="Times New Roman" w:hAnsi="Times New Roman" w:cs="Times New Roman"/>
          <w:sz w:val="28"/>
          <w:szCs w:val="28"/>
        </w:rPr>
        <w:t xml:space="preserve"> Республики Башкортостан налог на имущество физических лиц (далее - налог), исходя из </w:t>
      </w:r>
      <w:r w:rsidRPr="00CA218A">
        <w:rPr>
          <w:rFonts w:ascii="Times New Roman" w:hAnsi="Times New Roman" w:cs="Times New Roman"/>
          <w:sz w:val="28"/>
          <w:szCs w:val="28"/>
        </w:rPr>
        <w:t>кадастровой стоимости объектов налогообложения.</w:t>
      </w:r>
    </w:p>
    <w:p w:rsidR="000F1E69" w:rsidRPr="006F472E" w:rsidRDefault="000F1E69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t xml:space="preserve">Налогоплательщики, объект налогообложения, налоговая база, порядок определения налоговой базы, налоговый период, порядок исчисления и уплаты и другие элементы налогообложения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главой 32 </w:t>
      </w:r>
      <w:r w:rsidRPr="006F472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(далее - Кодекс).</w:t>
      </w:r>
    </w:p>
    <w:p w:rsidR="000F1E69" w:rsidRPr="006F472E" w:rsidRDefault="000F1E69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t>Настоящим решением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6F472E">
        <w:rPr>
          <w:rFonts w:ascii="Times New Roman" w:hAnsi="Times New Roman" w:cs="Times New Roman"/>
          <w:sz w:val="28"/>
          <w:szCs w:val="28"/>
        </w:rPr>
        <w:t xml:space="preserve"> определяются налоговые ставки и налоговые льготы,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главой 32 </w:t>
      </w:r>
      <w:r w:rsidRPr="006F472E">
        <w:rPr>
          <w:rFonts w:ascii="Times New Roman" w:hAnsi="Times New Roman" w:cs="Times New Roman"/>
          <w:sz w:val="28"/>
          <w:szCs w:val="28"/>
        </w:rPr>
        <w:t>Кодекса.</w:t>
      </w:r>
    </w:p>
    <w:p w:rsidR="000F1E69" w:rsidRDefault="000F1E69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t>2. Установить налоговые ставки в процентах от кадастровой стоимости объектов налогообложения в следующих размерах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6F472E">
        <w:rPr>
          <w:rFonts w:ascii="Times New Roman" w:hAnsi="Times New Roman" w:cs="Times New Roman"/>
          <w:sz w:val="28"/>
          <w:szCs w:val="28"/>
        </w:rPr>
        <w:t>:</w:t>
      </w:r>
    </w:p>
    <w:p w:rsidR="00CA3CC2" w:rsidRPr="006F472E" w:rsidRDefault="00470D86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 </w:t>
      </w:r>
      <w:r w:rsidR="00CA3CC2" w:rsidRPr="00470D86">
        <w:rPr>
          <w:rFonts w:ascii="Times New Roman" w:hAnsi="Times New Roman" w:cs="Times New Roman"/>
          <w:b/>
          <w:sz w:val="28"/>
          <w:szCs w:val="28"/>
        </w:rPr>
        <w:t>0,3</w:t>
      </w:r>
      <w:r w:rsidR="00CA3CC2">
        <w:rPr>
          <w:rFonts w:ascii="Times New Roman" w:hAnsi="Times New Roman" w:cs="Times New Roman"/>
          <w:sz w:val="28"/>
          <w:szCs w:val="28"/>
        </w:rPr>
        <w:t xml:space="preserve"> </w:t>
      </w:r>
      <w:r w:rsidR="00CA3CC2" w:rsidRPr="006F472E">
        <w:rPr>
          <w:rFonts w:ascii="Times New Roman" w:hAnsi="Times New Roman" w:cs="Times New Roman"/>
          <w:sz w:val="28"/>
          <w:szCs w:val="28"/>
        </w:rPr>
        <w:t>процента в отношении</w:t>
      </w:r>
    </w:p>
    <w:p w:rsidR="00CA3CC2" w:rsidRPr="00CA3CC2" w:rsidRDefault="00CA3CC2" w:rsidP="00CA3CC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A3CC2">
        <w:rPr>
          <w:rFonts w:ascii="Times New Roman" w:eastAsia="Calibri" w:hAnsi="Times New Roman" w:cs="Times New Roman"/>
          <w:sz w:val="28"/>
          <w:szCs w:val="28"/>
        </w:rPr>
        <w:t>- в отношении жилых помещений (квартира, комната);</w:t>
      </w:r>
    </w:p>
    <w:p w:rsidR="00CA3CC2" w:rsidRPr="00CA3CC2" w:rsidRDefault="00CA3CC2" w:rsidP="00CA3CC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A3CC2">
        <w:rPr>
          <w:rFonts w:ascii="Times New Roman" w:eastAsia="Calibri" w:hAnsi="Times New Roman" w:cs="Times New Roman"/>
          <w:sz w:val="28"/>
          <w:szCs w:val="28"/>
        </w:rPr>
        <w:t>- жилых домов,</w:t>
      </w:r>
    </w:p>
    <w:p w:rsidR="00CA3CC2" w:rsidRPr="00CA3CC2" w:rsidRDefault="00CA3CC2" w:rsidP="00CA3CC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A3CC2">
        <w:rPr>
          <w:rFonts w:ascii="Times New Roman" w:eastAsia="Calibri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дом,</w:t>
      </w:r>
    </w:p>
    <w:p w:rsidR="00CA3CC2" w:rsidRPr="00CA3CC2" w:rsidRDefault="00CA3CC2" w:rsidP="00CA3CC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A3CC2">
        <w:rPr>
          <w:rFonts w:ascii="Times New Roman" w:eastAsia="Calibri" w:hAnsi="Times New Roman" w:cs="Times New Roman"/>
          <w:sz w:val="28"/>
          <w:szCs w:val="28"/>
        </w:rPr>
        <w:t xml:space="preserve">- гаражей, </w:t>
      </w:r>
      <w:proofErr w:type="spellStart"/>
      <w:r w:rsidRPr="00CA3CC2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CA3CC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F1E69" w:rsidRPr="006F472E" w:rsidRDefault="00CA3CC2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0D86">
        <w:rPr>
          <w:rFonts w:ascii="Times New Roman" w:hAnsi="Times New Roman" w:cs="Times New Roman"/>
          <w:sz w:val="28"/>
          <w:szCs w:val="28"/>
        </w:rPr>
        <w:t xml:space="preserve">.2     </w:t>
      </w:r>
      <w:r w:rsidR="00470D86" w:rsidRPr="00470D86">
        <w:rPr>
          <w:rFonts w:ascii="Times New Roman" w:hAnsi="Times New Roman" w:cs="Times New Roman"/>
          <w:b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E69" w:rsidRPr="006F472E">
        <w:rPr>
          <w:rFonts w:ascii="Times New Roman" w:hAnsi="Times New Roman" w:cs="Times New Roman"/>
          <w:sz w:val="28"/>
          <w:szCs w:val="28"/>
        </w:rPr>
        <w:t>процента в отношении:</w:t>
      </w:r>
    </w:p>
    <w:p w:rsidR="000F1E69" w:rsidRPr="006F472E" w:rsidRDefault="000F1E69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7 статьи 378.2 </w:t>
      </w:r>
      <w:r w:rsidRPr="006F472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0F1E69" w:rsidRPr="006F472E" w:rsidRDefault="000F1E69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t>объектов налогообложения,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 пункта 10 статьи 378.2</w:t>
      </w:r>
      <w:r w:rsidRPr="006F472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0F1E69" w:rsidRPr="006F472E" w:rsidRDefault="000F1E69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lastRenderedPageBreak/>
        <w:t>объектов налогообложения, кадастровая стоимость каждого из которых превышает 300 миллионов рублей;</w:t>
      </w:r>
    </w:p>
    <w:p w:rsidR="000F1E69" w:rsidRPr="006F472E" w:rsidRDefault="00470D86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  </w:t>
      </w:r>
      <w:r w:rsidR="000F1E69" w:rsidRPr="006F472E">
        <w:rPr>
          <w:rFonts w:ascii="Times New Roman" w:hAnsi="Times New Roman" w:cs="Times New Roman"/>
          <w:sz w:val="28"/>
          <w:szCs w:val="28"/>
        </w:rPr>
        <w:t xml:space="preserve"> </w:t>
      </w:r>
      <w:r w:rsidR="00CA3CC2" w:rsidRPr="00470D86">
        <w:rPr>
          <w:rFonts w:ascii="Times New Roman" w:hAnsi="Times New Roman" w:cs="Times New Roman"/>
          <w:b/>
          <w:sz w:val="28"/>
          <w:szCs w:val="28"/>
        </w:rPr>
        <w:t>0,5</w:t>
      </w:r>
      <w:r w:rsidR="00CA3CC2">
        <w:rPr>
          <w:rFonts w:ascii="Times New Roman" w:hAnsi="Times New Roman" w:cs="Times New Roman"/>
          <w:sz w:val="28"/>
          <w:szCs w:val="28"/>
        </w:rPr>
        <w:t xml:space="preserve"> </w:t>
      </w:r>
      <w:r w:rsidR="000F1E69" w:rsidRPr="006F472E">
        <w:rPr>
          <w:rFonts w:ascii="Times New Roman" w:hAnsi="Times New Roman" w:cs="Times New Roman"/>
          <w:sz w:val="28"/>
          <w:szCs w:val="28"/>
        </w:rPr>
        <w:t>процента в отношении прочих объектов налогообложения.</w:t>
      </w:r>
    </w:p>
    <w:p w:rsidR="00CA218A" w:rsidRDefault="000F1E69" w:rsidP="00470D8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389">
        <w:rPr>
          <w:rFonts w:ascii="Times New Roman" w:hAnsi="Times New Roman" w:cs="Times New Roman"/>
          <w:sz w:val="28"/>
          <w:szCs w:val="28"/>
        </w:rPr>
        <w:t>3. Установить</w:t>
      </w:r>
      <w:r w:rsidR="00CA218A">
        <w:rPr>
          <w:rFonts w:ascii="Times New Roman" w:hAnsi="Times New Roman" w:cs="Times New Roman"/>
          <w:sz w:val="28"/>
          <w:szCs w:val="28"/>
        </w:rPr>
        <w:t xml:space="preserve">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CA218A" w:rsidRDefault="00CA218A" w:rsidP="00470D8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дети, оставшиеся без попечения родителей, и дети-сироты, указанные в статье 1 Федерального закона от 21.12.1996 № 159-ФЗ  «О дополнительных гарантиях</w:t>
      </w:r>
      <w:r w:rsidR="00C64C86">
        <w:rPr>
          <w:rFonts w:ascii="Times New Roman" w:hAnsi="Times New Roman" w:cs="Times New Roman"/>
          <w:sz w:val="28"/>
          <w:szCs w:val="28"/>
        </w:rPr>
        <w:t xml:space="preserve"> по социальной поддержке детей-</w:t>
      </w:r>
      <w:r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родителей»;</w:t>
      </w:r>
    </w:p>
    <w:p w:rsidR="00C64C86" w:rsidRDefault="00C64C86" w:rsidP="00470D8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лица из числа детей-сирот  и детей, оставшихся  без попечения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родителенй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указанные в статье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21.12.1996 № 159-ФЗ  «О дополнительных гарантиях по социальной поддержке детей-сирот и детей, оставшихся без попечения родителей», обучающиеся в общеобразовательных учреждениях, а также  по имеющим государственную аккредитацию образовательными программам среднего профессионального образования или высшего образования по очной форме обучения до достижения ими  возраста 23 лет.</w:t>
      </w:r>
    </w:p>
    <w:p w:rsidR="000F1E69" w:rsidRPr="006F472E" w:rsidRDefault="00470D86" w:rsidP="00470D86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1E69" w:rsidRPr="006F472E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r w:rsidR="000F1E6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F1E69" w:rsidRPr="006F472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1444E">
        <w:rPr>
          <w:rFonts w:ascii="Times New Roman" w:hAnsi="Times New Roman" w:cs="Times New Roman"/>
          <w:sz w:val="28"/>
          <w:szCs w:val="28"/>
        </w:rPr>
        <w:t xml:space="preserve">сельского поселения  Покровский </w:t>
      </w:r>
      <w:r w:rsidR="000F1E69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</w:t>
      </w:r>
      <w:r w:rsidR="000F1E69" w:rsidRPr="006F472E">
        <w:rPr>
          <w:rFonts w:ascii="Times New Roman" w:hAnsi="Times New Roman" w:cs="Times New Roman"/>
          <w:sz w:val="28"/>
          <w:szCs w:val="28"/>
        </w:rPr>
        <w:t xml:space="preserve"> Республики Башкортостан от </w:t>
      </w:r>
      <w:r w:rsidR="00C64C86">
        <w:rPr>
          <w:rFonts w:ascii="Times New Roman" w:hAnsi="Times New Roman" w:cs="Times New Roman"/>
          <w:sz w:val="28"/>
          <w:szCs w:val="28"/>
        </w:rPr>
        <w:t>29.11.2019года №5-3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C86">
        <w:rPr>
          <w:rFonts w:ascii="Times New Roman" w:hAnsi="Times New Roman" w:cs="Times New Roman"/>
          <w:sz w:val="28"/>
          <w:szCs w:val="28"/>
        </w:rPr>
        <w:t xml:space="preserve">«О  налоге </w:t>
      </w:r>
      <w:r w:rsidR="0001444E">
        <w:rPr>
          <w:rFonts w:ascii="Times New Roman" w:hAnsi="Times New Roman" w:cs="Times New Roman"/>
          <w:sz w:val="28"/>
          <w:szCs w:val="28"/>
        </w:rPr>
        <w:t xml:space="preserve">  на имущество физических лиц</w:t>
      </w:r>
      <w:r w:rsidR="000F1E69">
        <w:rPr>
          <w:rFonts w:ascii="Times New Roman" w:hAnsi="Times New Roman" w:cs="Times New Roman"/>
          <w:sz w:val="28"/>
          <w:szCs w:val="28"/>
        </w:rPr>
        <w:t>»</w:t>
      </w:r>
      <w:r w:rsidR="000F1E69" w:rsidRPr="006F472E">
        <w:rPr>
          <w:rFonts w:ascii="Times New Roman" w:hAnsi="Times New Roman" w:cs="Times New Roman"/>
          <w:sz w:val="28"/>
          <w:szCs w:val="28"/>
        </w:rPr>
        <w:t>.</w:t>
      </w:r>
    </w:p>
    <w:p w:rsidR="000F1E69" w:rsidRPr="00D64C63" w:rsidRDefault="000F1E69" w:rsidP="000F1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63">
        <w:rPr>
          <w:rFonts w:ascii="Times New Roman" w:hAnsi="Times New Roman" w:cs="Times New Roman"/>
          <w:sz w:val="28"/>
          <w:szCs w:val="28"/>
        </w:rPr>
        <w:t>5. Данное решение подлежит об</w:t>
      </w:r>
      <w:r w:rsidR="0001444E">
        <w:rPr>
          <w:rFonts w:ascii="Times New Roman" w:hAnsi="Times New Roman" w:cs="Times New Roman"/>
          <w:sz w:val="28"/>
          <w:szCs w:val="28"/>
        </w:rPr>
        <w:t>народованию в Администрации сельского поселения Покровский сельсовет по адресу: с</w:t>
      </w:r>
      <w:proofErr w:type="gramStart"/>
      <w:r w:rsidR="0001444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1444E">
        <w:rPr>
          <w:rFonts w:ascii="Times New Roman" w:hAnsi="Times New Roman" w:cs="Times New Roman"/>
          <w:sz w:val="28"/>
          <w:szCs w:val="28"/>
        </w:rPr>
        <w:t>окровка ул.30лет Победы д.26</w:t>
      </w:r>
      <w:r w:rsidRPr="00D64C63">
        <w:rPr>
          <w:rFonts w:ascii="Times New Roman" w:hAnsi="Times New Roman" w:cs="Times New Roman"/>
          <w:sz w:val="28"/>
          <w:szCs w:val="28"/>
        </w:rPr>
        <w:t xml:space="preserve"> и опубликованию на официальном сайте </w:t>
      </w:r>
      <w:r w:rsidR="0001444E">
        <w:rPr>
          <w:rFonts w:ascii="Times New Roman" w:hAnsi="Times New Roman" w:cs="Times New Roman"/>
          <w:sz w:val="28"/>
          <w:szCs w:val="28"/>
        </w:rPr>
        <w:t>сельского поселения Покровский</w:t>
      </w:r>
      <w:r w:rsidRPr="00D64C6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0F1E69" w:rsidRPr="009C6389" w:rsidRDefault="000F1E69" w:rsidP="000F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389">
        <w:rPr>
          <w:rFonts w:ascii="Times New Roman" w:hAnsi="Times New Roman" w:cs="Times New Roman"/>
          <w:sz w:val="28"/>
          <w:szCs w:val="28"/>
        </w:rPr>
        <w:t>6. Настоящее решени</w:t>
      </w:r>
      <w:r w:rsidR="00C64C86">
        <w:rPr>
          <w:rFonts w:ascii="Times New Roman" w:hAnsi="Times New Roman" w:cs="Times New Roman"/>
          <w:sz w:val="28"/>
          <w:szCs w:val="28"/>
        </w:rPr>
        <w:t>е действует</w:t>
      </w:r>
      <w:r w:rsidR="0001444E">
        <w:rPr>
          <w:rFonts w:ascii="Times New Roman" w:hAnsi="Times New Roman" w:cs="Times New Roman"/>
          <w:sz w:val="28"/>
          <w:szCs w:val="28"/>
        </w:rPr>
        <w:t xml:space="preserve"> с 01 января  2020</w:t>
      </w:r>
      <w:r w:rsidR="00C64C8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9C6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E69" w:rsidRPr="0001444E" w:rsidRDefault="000F1E69" w:rsidP="000144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F47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472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01444E">
        <w:rPr>
          <w:rFonts w:ascii="Times New Roman" w:hAnsi="Times New Roman" w:cs="Times New Roman"/>
          <w:sz w:val="28"/>
          <w:szCs w:val="28"/>
        </w:rPr>
        <w:t>сельского поселения Покровский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</w:t>
      </w:r>
      <w:r w:rsidRPr="006F472E">
        <w:rPr>
          <w:rFonts w:ascii="Times New Roman" w:hAnsi="Times New Roman" w:cs="Times New Roman"/>
          <w:sz w:val="28"/>
          <w:szCs w:val="28"/>
        </w:rPr>
        <w:t xml:space="preserve"> Ре</w:t>
      </w:r>
      <w:r w:rsidR="0001444E">
        <w:rPr>
          <w:rFonts w:ascii="Times New Roman" w:hAnsi="Times New Roman" w:cs="Times New Roman"/>
          <w:sz w:val="28"/>
          <w:szCs w:val="28"/>
        </w:rPr>
        <w:t xml:space="preserve">спублики Башкортостан </w:t>
      </w:r>
      <w:r w:rsidR="0001444E" w:rsidRPr="0001444E">
        <w:rPr>
          <w:rFonts w:ascii="Times New Roman" w:hAnsi="Times New Roman" w:cs="Times New Roman"/>
          <w:sz w:val="28"/>
          <w:szCs w:val="28"/>
        </w:rPr>
        <w:t>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вопросам.</w:t>
      </w:r>
    </w:p>
    <w:p w:rsidR="00470D86" w:rsidRDefault="00470D86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A46" w:rsidRDefault="00045A46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A46" w:rsidRDefault="00045A46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B9" w:rsidRPr="002655AF" w:rsidRDefault="00E938B9" w:rsidP="008F1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AF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И.Ф.Баянов</w:t>
      </w:r>
    </w:p>
    <w:sectPr w:rsidR="00E938B9" w:rsidRPr="002655AF" w:rsidSect="00E938B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954"/>
    <w:rsid w:val="0001444E"/>
    <w:rsid w:val="00045A46"/>
    <w:rsid w:val="000F1E69"/>
    <w:rsid w:val="001D24B7"/>
    <w:rsid w:val="00233E00"/>
    <w:rsid w:val="002655AF"/>
    <w:rsid w:val="0037398E"/>
    <w:rsid w:val="00387F6B"/>
    <w:rsid w:val="0044020C"/>
    <w:rsid w:val="00470D86"/>
    <w:rsid w:val="00491133"/>
    <w:rsid w:val="004918B5"/>
    <w:rsid w:val="004B435C"/>
    <w:rsid w:val="00576FA7"/>
    <w:rsid w:val="005D709F"/>
    <w:rsid w:val="006167F6"/>
    <w:rsid w:val="006E78A0"/>
    <w:rsid w:val="007D6608"/>
    <w:rsid w:val="008504CB"/>
    <w:rsid w:val="008F1B3D"/>
    <w:rsid w:val="00926C26"/>
    <w:rsid w:val="009C55B1"/>
    <w:rsid w:val="00A37387"/>
    <w:rsid w:val="00A4003F"/>
    <w:rsid w:val="00A6275D"/>
    <w:rsid w:val="00A667D8"/>
    <w:rsid w:val="00A73453"/>
    <w:rsid w:val="00AD1487"/>
    <w:rsid w:val="00B17055"/>
    <w:rsid w:val="00B338FA"/>
    <w:rsid w:val="00B64C0D"/>
    <w:rsid w:val="00B8572B"/>
    <w:rsid w:val="00BB5637"/>
    <w:rsid w:val="00BC5916"/>
    <w:rsid w:val="00C10B32"/>
    <w:rsid w:val="00C51D8A"/>
    <w:rsid w:val="00C64C86"/>
    <w:rsid w:val="00C71392"/>
    <w:rsid w:val="00CA218A"/>
    <w:rsid w:val="00CA3CC2"/>
    <w:rsid w:val="00CB09B9"/>
    <w:rsid w:val="00CC0AB2"/>
    <w:rsid w:val="00D47954"/>
    <w:rsid w:val="00DC15B3"/>
    <w:rsid w:val="00DD2D77"/>
    <w:rsid w:val="00DD429B"/>
    <w:rsid w:val="00DE20C3"/>
    <w:rsid w:val="00E06F85"/>
    <w:rsid w:val="00E56934"/>
    <w:rsid w:val="00E7523B"/>
    <w:rsid w:val="00E938B9"/>
    <w:rsid w:val="00EC09A8"/>
    <w:rsid w:val="00F9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3F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38B9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38B9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24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E938B9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938B9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4">
    <w:name w:val="No Spacing"/>
    <w:uiPriority w:val="1"/>
    <w:qFormat/>
    <w:rsid w:val="00E938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FF5B-4830-42C4-9BB0-CBDB39A1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54</cp:revision>
  <cp:lastPrinted>2019-12-02T11:30:00Z</cp:lastPrinted>
  <dcterms:created xsi:type="dcterms:W3CDTF">2019-10-31T07:12:00Z</dcterms:created>
  <dcterms:modified xsi:type="dcterms:W3CDTF">2020-05-22T09:52:00Z</dcterms:modified>
</cp:coreProperties>
</file>