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8" w:type="dxa"/>
        <w:tblLook w:val="0000"/>
      </w:tblPr>
      <w:tblGrid>
        <w:gridCol w:w="4143"/>
        <w:gridCol w:w="1516"/>
        <w:gridCol w:w="4061"/>
      </w:tblGrid>
      <w:tr w:rsidR="00A11F34" w:rsidRPr="00A11F34" w:rsidTr="00A11F34">
        <w:trPr>
          <w:trHeight w:val="1065"/>
        </w:trPr>
        <w:tc>
          <w:tcPr>
            <w:tcW w:w="4143" w:type="dxa"/>
            <w:tcBorders>
              <w:bottom w:val="triple" w:sz="4" w:space="0" w:color="auto"/>
            </w:tcBorders>
          </w:tcPr>
          <w:p w:rsidR="003A5063" w:rsidRPr="003A5063" w:rsidRDefault="003A5063" w:rsidP="003A5063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063">
              <w:rPr>
                <w:rFonts w:ascii="Times New Roman" w:hAnsi="Times New Roman" w:cs="Times New Roman"/>
                <w:b/>
                <w:sz w:val="20"/>
                <w:szCs w:val="20"/>
              </w:rPr>
              <w:t>АУЫЛ  БИЛӘМӘҺЕ ХАКИМИӘТЕ ПОКРОВКА</w:t>
            </w:r>
          </w:p>
          <w:p w:rsidR="003A5063" w:rsidRPr="003A5063" w:rsidRDefault="003A5063" w:rsidP="003A5063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063">
              <w:rPr>
                <w:rFonts w:ascii="Times New Roman" w:hAnsi="Times New Roman" w:cs="Times New Roman"/>
                <w:b/>
                <w:sz w:val="20"/>
                <w:szCs w:val="20"/>
              </w:rPr>
              <w:t>АУЫЛ СОВЕТЫ</w:t>
            </w:r>
          </w:p>
          <w:p w:rsidR="003A5063" w:rsidRPr="003A5063" w:rsidRDefault="003A5063" w:rsidP="003A5063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06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РАЙОНЫНЫҢ</w:t>
            </w:r>
          </w:p>
          <w:p w:rsidR="003A5063" w:rsidRPr="003A5063" w:rsidRDefault="003A5063" w:rsidP="003A5063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063">
              <w:rPr>
                <w:rFonts w:ascii="Times New Roman" w:hAnsi="Times New Roman" w:cs="Times New Roman"/>
                <w:b/>
                <w:sz w:val="20"/>
                <w:szCs w:val="20"/>
              </w:rPr>
              <w:t>БЛАГОВЕЩЕН РАЙОНЫ</w:t>
            </w:r>
          </w:p>
          <w:p w:rsidR="003A5063" w:rsidRPr="003A5063" w:rsidRDefault="003A5063" w:rsidP="003A5063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063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3A5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3A5063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A11F34" w:rsidRPr="00A11F34" w:rsidRDefault="00A11F34" w:rsidP="00A11F34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" w:type="dxa"/>
            <w:tcBorders>
              <w:bottom w:val="triple" w:sz="4" w:space="0" w:color="auto"/>
            </w:tcBorders>
          </w:tcPr>
          <w:p w:rsidR="00A11F34" w:rsidRPr="00A11F34" w:rsidRDefault="00A11F34" w:rsidP="00A11F34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 w:rsidRPr="00A11F34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117475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16" name="Рисунок 16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1" w:type="dxa"/>
            <w:tcBorders>
              <w:bottom w:val="triple" w:sz="4" w:space="0" w:color="auto"/>
            </w:tcBorders>
          </w:tcPr>
          <w:p w:rsidR="00A11F34" w:rsidRPr="003A5063" w:rsidRDefault="00A11F34" w:rsidP="00A11F34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r w:rsidR="003A5063" w:rsidRPr="003A5063">
              <w:rPr>
                <w:rFonts w:ascii="Times New Roman" w:hAnsi="Times New Roman" w:cs="Times New Roman"/>
                <w:b/>
                <w:sz w:val="20"/>
                <w:szCs w:val="20"/>
              </w:rPr>
              <w:t>ПОКРОВСКИЙ</w:t>
            </w:r>
            <w:r w:rsidRPr="003A5063">
              <w:rPr>
                <w:rFonts w:ascii="Times New Roman" w:hAnsi="Times New Roman" w:cs="Times New Roman"/>
                <w:b/>
                <w:sz w:val="20"/>
                <w:szCs w:val="20"/>
              </w:rPr>
              <w:t>СЕЛЬСОВЕТ</w:t>
            </w:r>
          </w:p>
          <w:p w:rsidR="00A11F34" w:rsidRPr="003A5063" w:rsidRDefault="00A11F34" w:rsidP="00A11F34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06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МУНИЦИПАЛЬНОГОРАЙОНА БЛАГОВЕЩЕНСКИЙ РАЙОН РЕСПУБЛИКИ БАШКОРТОСТАН</w:t>
            </w:r>
          </w:p>
          <w:p w:rsidR="00A11F34" w:rsidRPr="00A11F34" w:rsidRDefault="00A11F34" w:rsidP="00A11F34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11F34" w:rsidRPr="00A11F34" w:rsidRDefault="00A11F34" w:rsidP="00A11F34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A11F34" w:rsidRPr="00A11F34" w:rsidRDefault="00A11F34" w:rsidP="00A11F34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F34">
        <w:rPr>
          <w:rFonts w:ascii="Times New Roman" w:hAnsi="Times New Roman" w:cs="Times New Roman"/>
          <w:b/>
          <w:sz w:val="28"/>
          <w:szCs w:val="28"/>
        </w:rPr>
        <w:t>ҠАРАР                                                                        ПОСТАНОВЛЕНИЕ</w:t>
      </w:r>
    </w:p>
    <w:p w:rsidR="00A11F34" w:rsidRPr="00A11F34" w:rsidRDefault="00A11F34" w:rsidP="00A11F34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A11F34" w:rsidRDefault="00A11F34" w:rsidP="00A11F34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A11F34">
        <w:rPr>
          <w:rFonts w:ascii="Times New Roman" w:hAnsi="Times New Roman" w:cs="Times New Roman"/>
          <w:sz w:val="28"/>
          <w:szCs w:val="28"/>
        </w:rPr>
        <w:t>27 декабрь  2019й.                  №</w:t>
      </w:r>
      <w:r w:rsidR="003A5063">
        <w:rPr>
          <w:rFonts w:ascii="Times New Roman" w:hAnsi="Times New Roman" w:cs="Times New Roman"/>
          <w:sz w:val="28"/>
          <w:szCs w:val="28"/>
        </w:rPr>
        <w:t>46</w:t>
      </w:r>
      <w:r w:rsidRPr="00A11F34">
        <w:rPr>
          <w:rFonts w:ascii="Times New Roman" w:hAnsi="Times New Roman" w:cs="Times New Roman"/>
          <w:sz w:val="28"/>
          <w:szCs w:val="28"/>
        </w:rPr>
        <w:t xml:space="preserve">                   27 декабря  2019г.</w:t>
      </w:r>
    </w:p>
    <w:p w:rsidR="00A11F34" w:rsidRPr="00A11F34" w:rsidRDefault="00A11F34" w:rsidP="00A11F34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C23D72" w:rsidRPr="00A501E5" w:rsidRDefault="00C23D72" w:rsidP="00A1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D72" w:rsidRPr="00A11F34" w:rsidRDefault="00C23D72" w:rsidP="00A501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1F34">
        <w:rPr>
          <w:rFonts w:ascii="Times New Roman" w:hAnsi="Times New Roman" w:cs="Times New Roman"/>
          <w:bCs/>
          <w:sz w:val="28"/>
          <w:szCs w:val="28"/>
        </w:rPr>
        <w:t>Об утверждении Стандарта осуществления</w:t>
      </w:r>
    </w:p>
    <w:p w:rsidR="00C23D72" w:rsidRPr="00A11F34" w:rsidRDefault="00C23D72" w:rsidP="00A501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1F34">
        <w:rPr>
          <w:rFonts w:ascii="Times New Roman" w:hAnsi="Times New Roman" w:cs="Times New Roman"/>
          <w:bCs/>
          <w:sz w:val="28"/>
          <w:szCs w:val="28"/>
        </w:rPr>
        <w:t>внутреннего муниципального финансового контроля</w:t>
      </w:r>
    </w:p>
    <w:p w:rsidR="00C23D72" w:rsidRPr="00A11F34" w:rsidRDefault="00C23D72" w:rsidP="00A501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1F34">
        <w:rPr>
          <w:rFonts w:ascii="Times New Roman" w:hAnsi="Times New Roman" w:cs="Times New Roman"/>
          <w:bCs/>
          <w:sz w:val="28"/>
          <w:szCs w:val="28"/>
        </w:rPr>
        <w:t xml:space="preserve">Администрацией  </w:t>
      </w:r>
      <w:r w:rsidR="009976AA" w:rsidRPr="00A11F3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3124D7" w:rsidRPr="00A11F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5063">
        <w:rPr>
          <w:rFonts w:ascii="Times New Roman" w:hAnsi="Times New Roman" w:cs="Times New Roman"/>
          <w:bCs/>
          <w:sz w:val="28"/>
          <w:szCs w:val="28"/>
        </w:rPr>
        <w:t>Покровский</w:t>
      </w:r>
      <w:r w:rsidR="003124D7" w:rsidRPr="00A11F3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Благовещенский район</w:t>
      </w:r>
      <w:r w:rsidR="00F20DB4" w:rsidRPr="00A11F34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  <w:r w:rsidR="003124D7" w:rsidRPr="00A11F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3D72" w:rsidRPr="00A11F34" w:rsidRDefault="00C23D72" w:rsidP="00A50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D72" w:rsidRPr="00A11F34" w:rsidRDefault="00C23D72" w:rsidP="00A501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34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269.2 Бюджетного кодекса Российской Федерации, постановлением Администрации  </w:t>
      </w:r>
      <w:r w:rsidR="009976AA" w:rsidRPr="00A11F3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0DB4" w:rsidRPr="00A11F34">
        <w:rPr>
          <w:rFonts w:ascii="Times New Roman" w:hAnsi="Times New Roman" w:cs="Times New Roman"/>
          <w:sz w:val="28"/>
          <w:szCs w:val="28"/>
        </w:rPr>
        <w:t xml:space="preserve"> </w:t>
      </w:r>
      <w:r w:rsidR="003A5063">
        <w:rPr>
          <w:rFonts w:ascii="Times New Roman" w:hAnsi="Times New Roman" w:cs="Times New Roman"/>
          <w:sz w:val="28"/>
          <w:szCs w:val="28"/>
        </w:rPr>
        <w:t>Покровский</w:t>
      </w:r>
      <w:r w:rsidR="00F20DB4" w:rsidRPr="00A11F3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11F34">
        <w:rPr>
          <w:rFonts w:ascii="Times New Roman" w:hAnsi="Times New Roman" w:cs="Times New Roman"/>
          <w:sz w:val="28"/>
          <w:szCs w:val="28"/>
        </w:rPr>
        <w:t xml:space="preserve"> от </w:t>
      </w:r>
      <w:r w:rsidR="00A11F34" w:rsidRPr="00A11F34">
        <w:rPr>
          <w:rFonts w:ascii="Times New Roman" w:hAnsi="Times New Roman" w:cs="Times New Roman"/>
          <w:sz w:val="28"/>
          <w:szCs w:val="28"/>
        </w:rPr>
        <w:t>27</w:t>
      </w:r>
      <w:r w:rsidRPr="00A11F34">
        <w:rPr>
          <w:rFonts w:ascii="Times New Roman" w:hAnsi="Times New Roman" w:cs="Times New Roman"/>
          <w:sz w:val="28"/>
          <w:szCs w:val="28"/>
        </w:rPr>
        <w:t>.</w:t>
      </w:r>
      <w:r w:rsidR="00A11F34" w:rsidRPr="00A11F34">
        <w:rPr>
          <w:rFonts w:ascii="Times New Roman" w:hAnsi="Times New Roman" w:cs="Times New Roman"/>
          <w:sz w:val="28"/>
          <w:szCs w:val="28"/>
        </w:rPr>
        <w:t>12</w:t>
      </w:r>
      <w:r w:rsidRPr="00A11F34">
        <w:rPr>
          <w:rFonts w:ascii="Times New Roman" w:hAnsi="Times New Roman" w:cs="Times New Roman"/>
          <w:sz w:val="28"/>
          <w:szCs w:val="28"/>
        </w:rPr>
        <w:t>.201</w:t>
      </w:r>
      <w:r w:rsidR="009976AA" w:rsidRPr="00A11F34">
        <w:rPr>
          <w:rFonts w:ascii="Times New Roman" w:hAnsi="Times New Roman" w:cs="Times New Roman"/>
          <w:sz w:val="28"/>
          <w:szCs w:val="28"/>
        </w:rPr>
        <w:t>9</w:t>
      </w:r>
      <w:r w:rsidRPr="00A11F34">
        <w:rPr>
          <w:rFonts w:ascii="Times New Roman" w:hAnsi="Times New Roman" w:cs="Times New Roman"/>
          <w:sz w:val="28"/>
          <w:szCs w:val="28"/>
        </w:rPr>
        <w:t xml:space="preserve"> № </w:t>
      </w:r>
      <w:r w:rsidR="003A5063">
        <w:rPr>
          <w:rFonts w:ascii="Times New Roman" w:hAnsi="Times New Roman" w:cs="Times New Roman"/>
          <w:sz w:val="28"/>
          <w:szCs w:val="28"/>
        </w:rPr>
        <w:t>45</w:t>
      </w:r>
      <w:r w:rsidRPr="00A11F34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Администрацией  </w:t>
      </w:r>
      <w:r w:rsidR="009976AA" w:rsidRPr="00A11F3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0DB4" w:rsidRPr="00A11F34">
        <w:rPr>
          <w:rFonts w:ascii="Times New Roman" w:hAnsi="Times New Roman" w:cs="Times New Roman"/>
          <w:sz w:val="28"/>
          <w:szCs w:val="28"/>
        </w:rPr>
        <w:t xml:space="preserve"> </w:t>
      </w:r>
      <w:r w:rsidR="003A5063">
        <w:rPr>
          <w:rFonts w:ascii="Times New Roman" w:hAnsi="Times New Roman" w:cs="Times New Roman"/>
          <w:sz w:val="28"/>
          <w:szCs w:val="28"/>
        </w:rPr>
        <w:t>Покровский</w:t>
      </w:r>
      <w:r w:rsidR="00F20DB4" w:rsidRPr="00A11F3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11F34">
        <w:rPr>
          <w:rFonts w:ascii="Times New Roman" w:hAnsi="Times New Roman" w:cs="Times New Roman"/>
          <w:sz w:val="28"/>
          <w:szCs w:val="28"/>
        </w:rPr>
        <w:t xml:space="preserve"> полномочий по внутреннему муници</w:t>
      </w:r>
      <w:r w:rsidR="00CB7C6F">
        <w:rPr>
          <w:rFonts w:ascii="Times New Roman" w:hAnsi="Times New Roman" w:cs="Times New Roman"/>
          <w:sz w:val="28"/>
          <w:szCs w:val="28"/>
        </w:rPr>
        <w:t>пальному финансовому контролю»</w:t>
      </w:r>
    </w:p>
    <w:p w:rsidR="00C23D72" w:rsidRPr="00A11F34" w:rsidRDefault="00C23D72" w:rsidP="00A501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D72" w:rsidRPr="00CB7C6F" w:rsidRDefault="00C23D72" w:rsidP="00CB7C6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7C6F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C23D72" w:rsidRPr="00A11F34" w:rsidRDefault="00C23D72" w:rsidP="00A50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D72" w:rsidRPr="00A11F34" w:rsidRDefault="00C23D72" w:rsidP="00A501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F34">
        <w:rPr>
          <w:rFonts w:ascii="Times New Roman" w:hAnsi="Times New Roman" w:cs="Times New Roman"/>
          <w:sz w:val="28"/>
          <w:szCs w:val="28"/>
        </w:rPr>
        <w:tab/>
        <w:t>1.</w:t>
      </w:r>
      <w:r w:rsidR="009976AA" w:rsidRPr="00A11F34">
        <w:rPr>
          <w:rFonts w:ascii="Times New Roman" w:hAnsi="Times New Roman" w:cs="Times New Roman"/>
          <w:sz w:val="28"/>
          <w:szCs w:val="28"/>
        </w:rPr>
        <w:t xml:space="preserve"> </w:t>
      </w:r>
      <w:r w:rsidRPr="00A11F34">
        <w:rPr>
          <w:rFonts w:ascii="Times New Roman" w:hAnsi="Times New Roman" w:cs="Times New Roman"/>
          <w:sz w:val="28"/>
          <w:szCs w:val="28"/>
        </w:rPr>
        <w:t xml:space="preserve">Утвердить Стандарт осуществления внутреннего муниципального финансового контроля Администрацией  </w:t>
      </w:r>
      <w:r w:rsidR="009976AA" w:rsidRPr="00A11F3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0DB4" w:rsidRPr="00A11F34">
        <w:rPr>
          <w:rFonts w:ascii="Times New Roman" w:hAnsi="Times New Roman" w:cs="Times New Roman"/>
          <w:sz w:val="28"/>
          <w:szCs w:val="28"/>
        </w:rPr>
        <w:t xml:space="preserve"> </w:t>
      </w:r>
      <w:r w:rsidR="003A5063">
        <w:rPr>
          <w:rFonts w:ascii="Times New Roman" w:hAnsi="Times New Roman" w:cs="Times New Roman"/>
          <w:sz w:val="28"/>
          <w:szCs w:val="28"/>
        </w:rPr>
        <w:t>Покровский</w:t>
      </w:r>
      <w:r w:rsidRPr="00A11F34">
        <w:rPr>
          <w:rFonts w:ascii="Times New Roman" w:hAnsi="Times New Roman" w:cs="Times New Roman"/>
          <w:sz w:val="28"/>
          <w:szCs w:val="28"/>
        </w:rPr>
        <w:t>, согласно приложению № 1.</w:t>
      </w:r>
    </w:p>
    <w:p w:rsidR="00C23D72" w:rsidRPr="00A11F34" w:rsidRDefault="00C23D72" w:rsidP="00A501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F34">
        <w:rPr>
          <w:rFonts w:ascii="Times New Roman" w:hAnsi="Times New Roman" w:cs="Times New Roman"/>
          <w:sz w:val="28"/>
          <w:szCs w:val="28"/>
        </w:rPr>
        <w:tab/>
      </w:r>
      <w:r w:rsidR="009976AA" w:rsidRPr="00A11F34">
        <w:rPr>
          <w:rFonts w:ascii="Times New Roman" w:hAnsi="Times New Roman" w:cs="Times New Roman"/>
          <w:sz w:val="28"/>
          <w:szCs w:val="28"/>
        </w:rPr>
        <w:t>2</w:t>
      </w:r>
      <w:r w:rsidRPr="00A11F34">
        <w:rPr>
          <w:rFonts w:ascii="Times New Roman" w:hAnsi="Times New Roman" w:cs="Times New Roman"/>
          <w:sz w:val="28"/>
          <w:szCs w:val="28"/>
        </w:rPr>
        <w:t>.</w:t>
      </w:r>
      <w:r w:rsidR="009976AA" w:rsidRPr="00A11F34">
        <w:rPr>
          <w:rFonts w:ascii="Times New Roman" w:hAnsi="Times New Roman" w:cs="Times New Roman"/>
          <w:sz w:val="28"/>
          <w:szCs w:val="28"/>
        </w:rPr>
        <w:t xml:space="preserve"> </w:t>
      </w:r>
      <w:r w:rsidRPr="00A11F3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подписания.</w:t>
      </w:r>
    </w:p>
    <w:p w:rsidR="00C23D72" w:rsidRPr="00A11F34" w:rsidRDefault="00C23D72" w:rsidP="00A501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F34">
        <w:rPr>
          <w:rFonts w:ascii="Times New Roman" w:hAnsi="Times New Roman" w:cs="Times New Roman"/>
          <w:sz w:val="28"/>
          <w:szCs w:val="28"/>
        </w:rPr>
        <w:tab/>
      </w:r>
      <w:r w:rsidR="009976AA" w:rsidRPr="00A11F34">
        <w:rPr>
          <w:rFonts w:ascii="Times New Roman" w:hAnsi="Times New Roman" w:cs="Times New Roman"/>
          <w:sz w:val="28"/>
          <w:szCs w:val="28"/>
        </w:rPr>
        <w:t>3</w:t>
      </w:r>
      <w:r w:rsidRPr="00A11F34">
        <w:rPr>
          <w:rFonts w:ascii="Times New Roman" w:hAnsi="Times New Roman" w:cs="Times New Roman"/>
          <w:sz w:val="28"/>
          <w:szCs w:val="28"/>
        </w:rPr>
        <w:t>.</w:t>
      </w:r>
      <w:r w:rsidR="009976AA" w:rsidRPr="00A11F34">
        <w:rPr>
          <w:rFonts w:ascii="Times New Roman" w:hAnsi="Times New Roman" w:cs="Times New Roman"/>
          <w:sz w:val="28"/>
          <w:szCs w:val="28"/>
        </w:rPr>
        <w:t xml:space="preserve"> </w:t>
      </w:r>
      <w:r w:rsidRPr="00A11F34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C23D72" w:rsidRPr="00A11F34" w:rsidRDefault="00C23D72" w:rsidP="00A501E5">
      <w:pPr>
        <w:autoSpaceDE w:val="0"/>
        <w:autoSpaceDN w:val="0"/>
        <w:adjustRightInd w:val="0"/>
        <w:spacing w:after="0" w:line="240" w:lineRule="auto"/>
        <w:ind w:firstLine="927"/>
        <w:rPr>
          <w:rFonts w:ascii="Times New Roman" w:hAnsi="Times New Roman" w:cs="Times New Roman"/>
          <w:sz w:val="28"/>
          <w:szCs w:val="28"/>
        </w:rPr>
      </w:pPr>
    </w:p>
    <w:p w:rsidR="00C23D72" w:rsidRPr="00A11F34" w:rsidRDefault="00C23D72" w:rsidP="00A50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D72" w:rsidRPr="00A11F34" w:rsidRDefault="00C23D72" w:rsidP="00A50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D72" w:rsidRPr="00A11F34" w:rsidRDefault="00C23D72" w:rsidP="00A501E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D72" w:rsidRPr="00A11F34" w:rsidRDefault="003A5063" w:rsidP="00A501E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23D72" w:rsidRPr="00A11F34">
        <w:rPr>
          <w:rFonts w:ascii="Times New Roman" w:hAnsi="Times New Roman" w:cs="Times New Roman"/>
          <w:sz w:val="28"/>
          <w:szCs w:val="28"/>
        </w:rPr>
        <w:t xml:space="preserve"> </w:t>
      </w:r>
      <w:r w:rsidR="009976AA" w:rsidRPr="00A11F3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0DB4" w:rsidRPr="00A11F3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И.Ф.Баянов</w:t>
      </w:r>
    </w:p>
    <w:p w:rsidR="00C23D72" w:rsidRPr="00A501E5" w:rsidRDefault="00C23D72" w:rsidP="00A5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3D72" w:rsidRDefault="00C23D72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3D72" w:rsidRDefault="00C23D72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976AA" w:rsidRDefault="009976AA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A5063" w:rsidRDefault="003A5063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A5063" w:rsidRDefault="003A5063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A5063" w:rsidRDefault="003A5063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A5063" w:rsidRDefault="003A5063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A11F3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3A5063">
      <w:pPr>
        <w:pStyle w:val="ConsPlusNormal"/>
        <w:ind w:left="581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23D72" w:rsidRPr="00AE3CB9" w:rsidRDefault="00C23D72" w:rsidP="003A5063">
      <w:pPr>
        <w:pStyle w:val="ConsPlusNormal"/>
        <w:ind w:left="581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23D72" w:rsidRDefault="00C23D72" w:rsidP="003A5063">
      <w:pPr>
        <w:pStyle w:val="ConsPlusNormal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         </w:t>
      </w:r>
    </w:p>
    <w:p w:rsidR="00C23D72" w:rsidRPr="00AE3CB9" w:rsidRDefault="009976AA" w:rsidP="003A5063">
      <w:pPr>
        <w:pStyle w:val="ConsPlusNormal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sz w:val="24"/>
          <w:szCs w:val="24"/>
        </w:rPr>
        <w:t>Покровский</w:t>
      </w:r>
      <w:r w:rsidR="00F20DB4">
        <w:rPr>
          <w:rFonts w:ascii="Times New Roman" w:hAnsi="Times New Roman" w:cs="Times New Roman"/>
          <w:sz w:val="24"/>
          <w:szCs w:val="24"/>
        </w:rPr>
        <w:t xml:space="preserve"> сельсовет МР Благовещенский район Республики Башкортостан</w:t>
      </w:r>
    </w:p>
    <w:p w:rsidR="00C23D72" w:rsidRPr="00AE3CB9" w:rsidRDefault="00C23D72" w:rsidP="003A5063">
      <w:pPr>
        <w:pStyle w:val="ConsPlusNormal"/>
        <w:ind w:left="5812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от </w:t>
      </w:r>
      <w:r w:rsidR="00CB7C6F">
        <w:rPr>
          <w:rFonts w:ascii="Times New Roman" w:hAnsi="Times New Roman" w:cs="Times New Roman"/>
          <w:sz w:val="24"/>
          <w:szCs w:val="24"/>
        </w:rPr>
        <w:t>27.12.2019 г</w:t>
      </w:r>
      <w:r w:rsidRPr="00AE3CB9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  <w:r w:rsidR="003A5063">
        <w:rPr>
          <w:rFonts w:ascii="Times New Roman" w:hAnsi="Times New Roman" w:cs="Times New Roman"/>
          <w:sz w:val="24"/>
          <w:szCs w:val="24"/>
        </w:rPr>
        <w:t>46</w:t>
      </w:r>
    </w:p>
    <w:p w:rsidR="00C23D72" w:rsidRPr="00AE3CB9" w:rsidRDefault="00C23D72" w:rsidP="003A5063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СТАНДАРТ</w:t>
      </w:r>
    </w:p>
    <w:p w:rsidR="00C23D72" w:rsidRPr="00AE3CB9" w:rsidRDefault="00C23D72" w:rsidP="00DE572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осуществления внутреннего муниципального финансового контроля Администрацией  </w:t>
      </w:r>
      <w:r w:rsidR="009976AA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 w:val="0"/>
          <w:bCs w:val="0"/>
          <w:sz w:val="24"/>
          <w:szCs w:val="24"/>
        </w:rPr>
        <w:t>Покровский</w:t>
      </w:r>
      <w:r w:rsidR="00F20D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:rsidR="00C23D72" w:rsidRPr="00AE3CB9" w:rsidRDefault="00C23D72" w:rsidP="00DE5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1. Общие положения</w:t>
      </w:r>
    </w:p>
    <w:p w:rsidR="00C23D72" w:rsidRPr="00AE3CB9" w:rsidRDefault="00C23D72" w:rsidP="00DE5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1.1. Настоящий стандарт осуществления внутреннего муниципального финансового контроля Администрацией </w:t>
      </w:r>
      <w:r w:rsidRPr="00FD3B00">
        <w:rPr>
          <w:rFonts w:ascii="Times New Roman" w:hAnsi="Times New Roman" w:cs="Times New Roman"/>
          <w:sz w:val="24"/>
          <w:szCs w:val="24"/>
        </w:rPr>
        <w:t xml:space="preserve">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 w:rsidRPr="00F20D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(далее - Стандарт) устанавливает единые требования при организации и проведении проверок (плановых и внеплановых), ревизий (плановых и внеплановых), обследований (далее - контрольные мероприятия) в рамках осуществления Администрацией </w:t>
      </w:r>
      <w:r w:rsidRPr="00FD3B00">
        <w:rPr>
          <w:rFonts w:ascii="Times New Roman" w:hAnsi="Times New Roman" w:cs="Times New Roman"/>
          <w:sz w:val="24"/>
          <w:szCs w:val="24"/>
        </w:rPr>
        <w:t xml:space="preserve">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 w:rsidRPr="00F20D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="00F20D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>полномочий по внутреннему муниципальному финансовому контролю, а также при организации и осуществлении рассмотрения материалов контрольных мероприятий и реализации результатов контрольных мероприятий.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1.2. Целью разработки настоящего Стандарта является установление общих правил, требований и процедур организации деятельности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, при организации и осуществлении контрольных мероприятий.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1.3. Настоящий Стандарт регламентирует проведение следующих этапов осуществления контрольного мероприятия: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планирование контрольного мероприятия;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осуществление контрольного мероприятия;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составление и представление отчетности о результатах осуществления внутреннего муниципального финансового контроля.</w:t>
      </w:r>
    </w:p>
    <w:p w:rsidR="00C23D72" w:rsidRPr="00AE3CB9" w:rsidRDefault="00C23D72" w:rsidP="00DE5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2. Термины и определения</w:t>
      </w:r>
    </w:p>
    <w:p w:rsidR="00C23D72" w:rsidRPr="00AE3CB9" w:rsidRDefault="00C23D72" w:rsidP="00DE5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2.1. Термины и определения, установленные в настоящем разделе, применяются в настоящем Стандарте, во всех видах документов, формируемых в ходе и по итогам контрольного мероприятия, а также для всех этапов контрольных мероприятий, планируемых и осуществляемых в соответствии с настоящим Стандартом.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2.2. Термины и определения, используемые в настоящем Стандарте, имеют то же значение, что и в Бюджетном кодексе Российской Федерации, Порядке осуществления Администрацией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полномочий по внутреннему муниципальному финансовому контролю, и правовых актах Администрации  </w:t>
      </w:r>
      <w:r w:rsidR="00F20DB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, регламентирующих осуществление внутреннего муниципального финансового контроля.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2.3. В настоящем Стандарте также применяются следующие термины: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контрольное мероприятие - единичная плановая либо внеплановая проверка, плановая или внеплановая ревизия либо обследование, проводимые в ходе осуществления контрольных мероприятий;</w:t>
      </w:r>
    </w:p>
    <w:p w:rsidR="00C23D72" w:rsidRPr="00AE3CB9" w:rsidRDefault="00C23D72" w:rsidP="00DE5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контрольное действие - документальное и фактическое изучение деятельности объекта контроля;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проверочная (ревизионная) группа - уполномоченные должностные лица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рабочая документация - документы и иные материалы, содержащие зафиксированную на бумажном (и) или электронном носителе информацию с реквизитами, позволяющими ее идентифицировать, подготавливаемые или получаемые в связи с проведением контрольного </w:t>
      </w:r>
      <w:r w:rsidRPr="00AE3CB9">
        <w:rPr>
          <w:rFonts w:ascii="Times New Roman" w:hAnsi="Times New Roman" w:cs="Times New Roman"/>
          <w:sz w:val="24"/>
          <w:szCs w:val="24"/>
        </w:rPr>
        <w:lastRenderedPageBreak/>
        <w:t>мероприятия;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материалы контрольного мероприятия - документы, составляемые уполномоченными должностными лицами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результаты контрольного мероприятия - сведения, содержащиеся в акте (заключении), оформляемом по итогам контрольного мероприятия, о деятельности объекта контроля;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нарушение - установленный факт несоответствия деятельности объекта контроля требованиям законодательства Российской Федерации и иных нормативных правовых актов Российской Федерации, регламентирующих его деятельность в части, подлежащей контролю в финансово-бюджетной сфере;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предмет контроля - факты хозяйственной жизни, финансовые и хозяйственные операции, осуществляемые объектами контроля в соответствующей сфере деятельности.</w:t>
      </w:r>
    </w:p>
    <w:p w:rsidR="00C23D72" w:rsidRPr="00AE3CB9" w:rsidRDefault="00C23D72" w:rsidP="00DE57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3. Планирование контрольных мероприятий</w:t>
      </w:r>
    </w:p>
    <w:p w:rsidR="00C23D72" w:rsidRPr="00AE3CB9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3.1. Контрольные мероприятия подразделяется на плановые и внеплановые.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3.2. Контрольные мероприятия осуществляются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C23D72" w:rsidRPr="00AE3CB9" w:rsidRDefault="00C23D72" w:rsidP="00A128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Плановые контрольные мероприятия осуществляются в соответствии с Планом осуществления Администрацией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 на очередной финансовый год (далее - План), утвержденным Главой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. Изменения в План утверждаются Главой Администрации  </w:t>
      </w:r>
      <w:r w:rsidR="009976A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3D72" w:rsidRPr="00AE3CB9" w:rsidRDefault="00C23D72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Внеплановые контрольные мероприятия осуществляются на основании решения Главы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, принятого:</w:t>
      </w:r>
    </w:p>
    <w:p w:rsidR="00C23D72" w:rsidRPr="00AE3CB9" w:rsidRDefault="00C23D72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0E3DB6">
        <w:rPr>
          <w:rFonts w:ascii="Times New Roman" w:hAnsi="Times New Roman" w:cs="Times New Roman"/>
          <w:sz w:val="24"/>
          <w:szCs w:val="24"/>
        </w:rPr>
        <w:t>поступления поручений Главы Администрации</w:t>
      </w:r>
      <w:r w:rsidRPr="00FD3B00">
        <w:rPr>
          <w:rFonts w:ascii="Times New Roman" w:hAnsi="Times New Roman" w:cs="Times New Roman"/>
          <w:sz w:val="24"/>
          <w:szCs w:val="24"/>
        </w:rPr>
        <w:t xml:space="preserve"> </w:t>
      </w:r>
      <w:r w:rsidRPr="000F645E">
        <w:rPr>
          <w:rFonts w:ascii="Times New Roman" w:hAnsi="Times New Roman" w:cs="Times New Roman"/>
          <w:sz w:val="24"/>
          <w:szCs w:val="24"/>
        </w:rPr>
        <w:t xml:space="preserve">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, правоохранительных органов, должностных лиц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, обращений граждан и организаций;</w:t>
      </w:r>
    </w:p>
    <w:p w:rsidR="00C23D72" w:rsidRPr="00AE3CB9" w:rsidRDefault="00C23D72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в случае получения от главных распорядителей средств местного бюджета информации о нарушениях бюджетного законодательства и иных нормативно-правовых актов, регулирующих бюджетные правоотношения, выявленных в результате проверок подведомственных учреждений;</w:t>
      </w:r>
    </w:p>
    <w:p w:rsidR="00C23D72" w:rsidRPr="00AE3CB9" w:rsidRDefault="00C23D72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актов;</w:t>
      </w:r>
    </w:p>
    <w:p w:rsidR="00C23D72" w:rsidRPr="00AE3CB9" w:rsidRDefault="00C23D72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в случае истечения срока исполнения ранее выданного представления (предписания);</w:t>
      </w:r>
    </w:p>
    <w:p w:rsidR="00C23D72" w:rsidRPr="00AE3CB9" w:rsidRDefault="00C23D72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по результатам рассмотрения акта и иных материалов камеральной (выездной) проверки по вопросам осуществления контроля в сфере закупок с учетом возражений объекта контроля (при их наличии).</w:t>
      </w:r>
    </w:p>
    <w:p w:rsidR="00C23D72" w:rsidRPr="00AE3CB9" w:rsidRDefault="00C23D72" w:rsidP="00DE572C">
      <w:pPr>
        <w:widowControl w:val="0"/>
        <w:autoSpaceDE w:val="0"/>
        <w:autoSpaceDN w:val="0"/>
        <w:spacing w:after="0" w:line="21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3.4. К критериям отбора контрольных мероприятий для включения в План относятся: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поручения Главы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оценка состояния внутреннего финансового контроля и аудита в отношении объекта контроля, полученная в результате проведения Администрацией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существенность и значимость мероприятий, осуществляемых объектом контроля, в отношении которых предполагается проведение внутреннего муниципального финансового контроля, и (или) направления и объемов бюджетных расходов;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длительность периода, прошедшего с момента проведения идентичного контрольного мероприятия органом муниципального финансового контроля (в случае, если указанный период превышает 3 года).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lastRenderedPageBreak/>
        <w:t>3.5.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C23D72" w:rsidRPr="00AE3CB9" w:rsidRDefault="00C23D72" w:rsidP="00DE5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4. Подготовка и назначение контрольного мероприятия</w:t>
      </w:r>
    </w:p>
    <w:p w:rsidR="00C23D72" w:rsidRPr="00AE3CB9" w:rsidRDefault="00C23D72" w:rsidP="00DE57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4.1. Основанием для начала подготовки и назначения контрольного мероприятия является наличие контрольного мероприятия в Плане, либо поручение Главы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проведении внепланового контрольного мероприятия.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4.2.</w:t>
      </w:r>
      <w:r w:rsidRPr="00AE3CB9">
        <w:rPr>
          <w:rFonts w:ascii="Times New Roman" w:hAnsi="Times New Roman" w:cs="Times New Roman"/>
          <w:kern w:val="2"/>
          <w:sz w:val="24"/>
          <w:szCs w:val="24"/>
        </w:rPr>
        <w:t xml:space="preserve"> Контрольные мероприятия (за исключением случаев назначения </w:t>
      </w:r>
      <w:r w:rsidRPr="00AE3CB9">
        <w:rPr>
          <w:rFonts w:ascii="Times New Roman" w:hAnsi="Times New Roman" w:cs="Times New Roman"/>
          <w:spacing w:val="-4"/>
          <w:kern w:val="2"/>
          <w:sz w:val="24"/>
          <w:szCs w:val="24"/>
        </w:rPr>
        <w:t xml:space="preserve">обследования в рамках камеральных или выездных проверок, ревизий) </w:t>
      </w:r>
      <w:r w:rsidRPr="00AE3CB9">
        <w:rPr>
          <w:rFonts w:ascii="Times New Roman" w:hAnsi="Times New Roman" w:cs="Times New Roman"/>
          <w:sz w:val="24"/>
          <w:szCs w:val="24"/>
        </w:rPr>
        <w:t>назначаются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4.3. Подготовка и назначение контрольного мероприятия предусматривают следующие действия:</w:t>
      </w:r>
    </w:p>
    <w:p w:rsidR="00C23D72" w:rsidRPr="00AE3CB9" w:rsidRDefault="00C23D72" w:rsidP="00DE5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издание 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оформление на основании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 уведомления о проведении выездной, встречной проверки (ревизии) или обследования (далее - Уведомление) в порядке, установленном правовым актом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;</w:t>
      </w:r>
    </w:p>
    <w:p w:rsidR="00C23D72" w:rsidRPr="00AE3CB9" w:rsidRDefault="00C23D72" w:rsidP="00DE5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запрос у объекта контроля документов, материалов и информации, необходимых для проведения контрольного мероприятия.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4.4. Подготовка и издание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 осуществляются в порядке, установленном правовым актом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 случае проведения контрольного мероприятия одновременно на нескольких объектах контроля среди должностных лиц, уполномоченных на проведение контрольного мероприятия (далее - проверочная группа) на соответствующем объекте распоряжением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 назначается лицо, ответственное за координацию деятельности проверочной группы на данном объекте.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Численность проверочной группы на каждом объекте контроля определяется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4.5. Проверочная группа должна формироваться с условием, что профессиональные знания, навыки и опыт контрольной работы ее членов позволят обеспечить качественное проведение контрольного мероприятия.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Формирование проверочной группы для проведения контрольного мероприятия должно осуществляться таким образом, чтобы не допускалось возникновение конфликта интересов, устанавливаемого в соответствии с законодательством Российской Федерации, а также исключались ситуации, 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 контрольном мероприятии не имеют права принимать участие сотрудники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, состоящие в родственной связи с руководством объекта контроля. Они обязаны заявить о наличии таких связей в порядке, установленном законодательством Российской Федерации. Запрещается привлекать к участию в контрольном мероприятии сотрудника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, если он в проверяемом периоде был штатным сотрудником объекта контроля.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 случае если на объекте контрольного мероприятия планируется проверка сведений, составляющих государственную тайну, для указанной работы в данном контрольном мероприятии должны привлекаться сотрудники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, имеющие оформленный в установленном порядке допуск к государственной тайне.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4.6. В ходе подготовки к проведению контрольного мероприятия руководителем проверочной группы, также: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организуется работа по сбору информации об объекте контроля и предмете контроля, достаточной для подготовки программы контрольного мероприятия;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определяется массив документов, информации и сведений, подлежащих проверке в ходе контрольного мероприятия, необходимый для достижения цели контрольного мероприятия;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lastRenderedPageBreak/>
        <w:t>осуществляется подготовка программы контрольного мероприятия, в том числе организуется формирование проверочной группы, распределяются обязанности между членами проверочной группы;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осуществляется, в случае необходимости, подготовка планов-графиков осуществления контрольного мероприятия в порядке, установленном правовым актом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осуществляется, в случае необходимости, формирование письменного запроса о предоставлении объектом контроля электронных документов, копий соответствующих баз данных прикладных программных продуктов, удаленного доступа к иным информационным ресурсам.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При подготовке к проведению проверки члены проверочной группы должны изучить: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федеральные законы и иные нормативные правовые акты Российской Федерации, нормативные правовые и правовые акты Министерства финансов Российской Федерации и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, иные документы, регламентирующие деятельность объекта контроля по соответствующим направлениям деятельности объекта контроля (вопросам программы контрольного мероприятия);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отчетные и статистические данные о деятельности объекта контроля;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информацию из соответствующих баз данных ППО, иных информационных ресурсов, содержащих информацию о деятельности объекта контроля;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другие материалы, характеризующие деятельность объекта контроля, имеющиеся в распоряжении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Члены проверочной группы также должны изучить программу контрольного мероприятия.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4.7. Требования к содержанию программы контрольного мероприятия устанавливаются правовым актом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5. Общие положения о проведении контрольного </w:t>
      </w:r>
    </w:p>
    <w:p w:rsidR="00C23D72" w:rsidRPr="00AE3CB9" w:rsidRDefault="00C23D72" w:rsidP="007E1118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мероприятия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и оформлении его результатов</w:t>
      </w:r>
    </w:p>
    <w:p w:rsidR="00C23D72" w:rsidRPr="00AE3CB9" w:rsidRDefault="00C23D72" w:rsidP="007E11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5.1. Основанием для начала проведения контрольного мероприятия и оформления его результатов является утвержденный при подготовке и назначении контрольного мероприятия 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5.2. Этап проведения контрольного мероприятия и оформления его результатов предусматривает следующие действия и сроки их выполнения.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5.3. Проведение выездной проверки (ревизии) осуществляется в пределах следующих сроков: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проведение контрольных действий, организуемых Администрацией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, по месту нахождения объекта контроля - не более 30 рабочих дней, а в случае продления срока проведения контрольных действий не более чем на 10 рабочих дней по месту нахождения объекта контроля - не более 40 рабочих дней;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оформление акта проверки (ревизии) - не более 15 рабочих дней исчисляемых с последнего дня срока проведения проверки (ревизии), определенного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</w:t>
      </w:r>
      <w:r w:rsidRPr="00AE3CB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</w:t>
      </w:r>
      <w:r w:rsidRPr="00AE3CB9">
        <w:rPr>
          <w:rFonts w:ascii="Times New Roman" w:hAnsi="Times New Roman" w:cs="Times New Roman"/>
          <w:sz w:val="24"/>
          <w:szCs w:val="24"/>
        </w:rPr>
        <w:t>, срок подготовки акта проверки (ревизии) не может превышать 3 рабочих дня;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вручение (направление) акта проверки (ревизии) объекту контроля - в течение 5 рабочих дней со дня его подписания членами проверочной группы, а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проведения проверки по вопросам осуществления контроля в сфере закупок </w:t>
      </w:r>
      <w:r w:rsidRPr="00AE3CB9">
        <w:rPr>
          <w:rFonts w:ascii="Times New Roman" w:hAnsi="Times New Roman" w:cs="Times New Roman"/>
          <w:sz w:val="24"/>
          <w:szCs w:val="24"/>
        </w:rPr>
        <w:t>не позднее 3 рабочих дней после его подписания.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В случае осуществления контроля в сфере закупок отчет о результатах выездной проверки, в который включаются все отраженные в акте нарушения и подтвержденные после рассмотрения возражений субъекта контроля (при их наличии),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составляется и подписывается </w:t>
      </w:r>
      <w:r w:rsidRPr="00AE3CB9">
        <w:rPr>
          <w:rFonts w:ascii="Times New Roman" w:hAnsi="Times New Roman" w:cs="Times New Roman"/>
          <w:sz w:val="24"/>
          <w:szCs w:val="24"/>
        </w:rPr>
        <w:t xml:space="preserve">руководителем проверочной (ревизионной) группы.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Отчет о результатах выездной проверки утверждается </w:t>
      </w:r>
      <w:r w:rsidRPr="00AE3CB9">
        <w:rPr>
          <w:rFonts w:ascii="Times New Roman" w:hAnsi="Times New Roman" w:cs="Times New Roman"/>
          <w:sz w:val="24"/>
          <w:szCs w:val="24"/>
        </w:rPr>
        <w:t xml:space="preserve">Главой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и приобщается к материалам проверки.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5.4. Проведение камеральной проверки осуществляется в пределах следующих сроков: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проведение камеральной проверки не может превышать 30 рабочих дней, а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</w:t>
      </w:r>
      <w:r w:rsidRPr="00AE3CB9">
        <w:rPr>
          <w:rFonts w:ascii="Times New Roman" w:hAnsi="Times New Roman" w:cs="Times New Roman"/>
          <w:sz w:val="24"/>
          <w:szCs w:val="24"/>
        </w:rPr>
        <w:t xml:space="preserve"> - 20 рабочих дней, со </w:t>
      </w:r>
      <w:r w:rsidRPr="00AE3CB9">
        <w:rPr>
          <w:rFonts w:ascii="Times New Roman" w:hAnsi="Times New Roman" w:cs="Times New Roman"/>
          <w:sz w:val="24"/>
          <w:szCs w:val="24"/>
        </w:rPr>
        <w:lastRenderedPageBreak/>
        <w:t xml:space="preserve">дня получения от объекта контроля информации, документов и материалов, представленных по запросу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, срок продления камеральной проверки не может превышать более чем на 10 рабочих дней;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срок подготовки акта камеральной проверки не может превышать пятнадцати рабочих дней с последнего дня срока проведения камеральной проверки, определенного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мероприятия,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</w:t>
      </w:r>
      <w:r w:rsidRPr="00AE3CB9">
        <w:rPr>
          <w:rFonts w:ascii="Times New Roman" w:hAnsi="Times New Roman" w:cs="Times New Roman"/>
          <w:sz w:val="24"/>
          <w:szCs w:val="24"/>
        </w:rPr>
        <w:t>, срок подготовки акта камеральной проверки не может превышать 3 рабочих дня;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вручение (направление) объекту контроля акта камеральной проверки - в течение 5 рабочих дней со дня его подписания членами проверочной группы,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</w:t>
      </w:r>
      <w:r w:rsidRPr="00AE3CB9">
        <w:rPr>
          <w:rFonts w:ascii="Times New Roman" w:hAnsi="Times New Roman" w:cs="Times New Roman"/>
          <w:sz w:val="24"/>
          <w:szCs w:val="24"/>
        </w:rPr>
        <w:t xml:space="preserve"> не позднее 3 рабочих дней после его подписания.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В случае осуществления контроля в сфере закупок отчет о результатах камеральной проверки, в который включаются все отраженные в акте нарушения и подтвержденные после рассмотрения возражений субъекта контроля (при их наличии),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составляется и подписывается 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должностным лицом (при проведении камеральной проверки одним должностным лицом) либо руководителем проверочной группы.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Отчет о результатах камеральной проверки утверждается </w:t>
      </w:r>
      <w:r w:rsidRPr="00AE3CB9">
        <w:rPr>
          <w:rFonts w:ascii="Times New Roman" w:hAnsi="Times New Roman" w:cs="Times New Roman"/>
          <w:sz w:val="24"/>
          <w:szCs w:val="24"/>
        </w:rPr>
        <w:t xml:space="preserve">Главой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и приобщается к материалам проверки.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5.5. Проведение обследования осуществляется в порядке и сроки, установленные для выездной проверки (ревизии).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5.6. В срок проведения контрольного мероприятия не включается время, в течение которого проведение контрольного мероприятия приостанавливалось в соответствии с Порядком осуществления Администрацией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="00F20DB4" w:rsidRPr="00AE3CB9"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>осуществления внутреннего муниципального финансового контроля.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5.7. В ходе проведения контрольного мероприятия и до принятия решения по результатам контрольного мероприятия руководитель проверочной группы ежедневно осуществляет контроль за работой членов проверочной группы. Руководитель и члены проверочной группы несут ответственность за проведение контрольного мероприятия с надлежащим качеством и в установленные сроки.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5.8. Дата вручения (направления) для ознакомления и подписания объектом контроля акта (заключения) является днем завершения проведения контрольного мероприятия и оформления его результатов.</w:t>
      </w:r>
    </w:p>
    <w:p w:rsidR="00C23D72" w:rsidRPr="00AE3CB9" w:rsidRDefault="00C23D72" w:rsidP="00DE572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6. Привлечение экспертов к проведению контрольного мероприятия</w:t>
      </w: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6.1. В случаях, когда для достижения целей контрольного мероприятия необходимы специальные знания, навыки и опыт, которыми не владеют сотрудники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, к участию в проведении контрольного мероприятия могут привлекаться иные организации и специалисты, не являющиеся сотрудниками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(эксперты).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6.2. Привлечение экспертов к проведению контрольного мероприятия осуществляется по решению Главы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6.3. Привлечение экспертов осуществляется в соответствии с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для выполнения экспертом конкретного вида и определенного объема работ на основе муниципального контракта или договора возмездного оказания услуг, заключенного с ним в соответствии с законодательством Российской Федерации;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путем включения экспертов, являющихся сотрудниками иных государственных органов, в состав проверочной (ревизионной) группы по согласованию с руководителями таких органов для выполнения отдельных заданий, подготовки экспертных заключений.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При проведении контрольного мероприятия изучаются документы и иные материалы, содержащие информацию о предмете контрольного мероприятия.</w:t>
      </w:r>
    </w:p>
    <w:p w:rsidR="00C23D72" w:rsidRPr="00AE3CB9" w:rsidRDefault="00C23D72" w:rsidP="00DE5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7. Проведение выездной проверки (ревизии)</w:t>
      </w: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lastRenderedPageBreak/>
        <w:t xml:space="preserve">7.1. Проведение выездной проверки (ревизии) состоит в проведении контрольных действий в отношении объекта контроля по месту нахождения объекта контроля и оформлении акта выездной проверки (ревизии) по форме, установленной правовым актом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контроля, установленного правовым актом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7.2. 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7.3. Контрольные действия, направленные на документальное изучение деятельности объекта контроля,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7.4. 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7.5. 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группы составляет акт по форме, установленной правовым актом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7.6. В рамках выездной проверки (ревизии) Глава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на основании мотивированного обращения руководителя проверочной группы может назначить: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проведение встречной проверки;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экспертизу.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Назначение, встречной проверки, экспертизы осуществляется правовым актом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Заключения, подготовленные по результатам проведения обследований, акты встречных проверок и заключения экспертиз прилагаются к материалам проверки (ревизии).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7.7. Глава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может продлить срок проведения контрольных действий по месту нахождения объекта контроля не более чем на 10 рабочих дней, при этом общий срок проведения проверки не может превышать 40 рабочих дней: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 отношении контрольного мероприятия, проводимого Администрацией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, - на основании мотивированного обращения руководителя проверочной группы.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Основаниями продления срока выездной проверки (ревизии) являются: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проведение выездной проверки (ревизии) объекта контроля, имеющего территориальные органы и (или) обособленные структурные подразделения;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получение в ходе проведения выездной проверки (ревизии) от правоохранительных, контролирующих органов либо из иных источников информации, свидетельствующей о наличии у объекта контроля нарушений законодательства и требующей дополнительного изучения;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наличие форс-мажорных обстоятельств (затопление, наводнение, пожар и т.п.) на территории, где проводится выездная проверка (ревизия);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значительный объем проверяемых и анализируемых документов, который не представлялось возможным установить при планировании контрольного мероприятия.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7.8. Решение о продлении срока проведения выездной проверки (ревизии) оформляется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, который должен содержать указание на основание и срок продления проведения проверки (ревизии).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Копия правового акта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продлении срока проведения выездной проверки направляется (вручается) объекту контроля в срок не более 3 рабочих дней со дня его утверждения.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7.9. На время приостановления проведения выездной проверки (ревизии) срок проведения контрольных действий по месту нахождения объекта контроля прерывается, но не более чем на 6 месяцев.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lastRenderedPageBreak/>
        <w:t xml:space="preserve">7.10. В срок не позднее 3 рабочих дней со дня принятия решения о приостановлении выездной проверки Администрация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письменно извещает объект контроля о приостановлении выездной проверки (ревизии) и о причинах приостановления;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может принимать предусмотренные законодательством Российской Федерации и способствующие возобновлению выездной проверки (ревизии) меры по устранению препятствий в проведении выездной проверки (ревизии).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получения сведений об устранении причин приостановления выездной проверки (ревизии):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принимает решение о возобновлении проведения выездной проверки (ревизии);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письменно извещает объект контроля о возобновлении проведения выездной проверки (ревизии).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7.11. Издание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="00F20DB4" w:rsidRPr="00AE3CB9"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>о продлении, о приостановлении проверки (ревизии), а также подготовка и направление объекту контроля извещений о приостановлении, о возобновлении проведения проверки (ревизии) обеспечивается должностным лицом, ответственным за организацию контрольного мероприятия.</w:t>
      </w:r>
    </w:p>
    <w:p w:rsidR="00C23D72" w:rsidRPr="00AE3CB9" w:rsidRDefault="00C23D72" w:rsidP="00A37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7.12.</w:t>
      </w:r>
      <w:r w:rsidRPr="00AE3CB9">
        <w:rPr>
          <w:rFonts w:ascii="Times New Roman" w:hAnsi="Times New Roman" w:cs="Times New Roman"/>
          <w:sz w:val="24"/>
          <w:szCs w:val="24"/>
        </w:rPr>
        <w:t xml:space="preserve"> Результаты выездной проверки (ревизии) оформляются актом.</w:t>
      </w:r>
    </w:p>
    <w:p w:rsidR="00C23D72" w:rsidRPr="00AE3CB9" w:rsidRDefault="00C23D72" w:rsidP="00A37C3C">
      <w:pPr>
        <w:widowControl w:val="0"/>
        <w:autoSpaceDE w:val="0"/>
        <w:autoSpaceDN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Срок подготовки акта выездной проверки (ревизии) не может превышать пятнадцати рабочих дней с последнего дня срока проведения выездной проверки (ревизии), определенного правовым актом Администрации  </w:t>
      </w:r>
      <w:r w:rsidR="009976A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 о назначении контрольного мероприятия. В случае проведения проверки по вопросам осуществления контроля в сфере закупок, срок подготовки акта выездной проверки не может превышать 3 рабочих дня. </w:t>
      </w:r>
    </w:p>
    <w:p w:rsidR="00C23D72" w:rsidRPr="00AE3CB9" w:rsidRDefault="00C23D72" w:rsidP="00A37C3C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проведения контрольного мероприятия </w:t>
      </w:r>
      <w:r w:rsidRPr="00AE3CB9">
        <w:rPr>
          <w:rFonts w:ascii="Times New Roman" w:hAnsi="Times New Roman" w:cs="Times New Roman"/>
          <w:sz w:val="24"/>
          <w:szCs w:val="24"/>
        </w:rPr>
        <w:t>одновременно по вопросам контроля в сфере бюджетных правоотношений и контроля в сфере закупок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, в срок не более трех рабочих дней может быть отдельно оформлен акт по результатам контроля в сфере закупок, в срок не более пятнадцати рабочих дней – акт по результатам контроля в сфере </w:t>
      </w:r>
      <w:r w:rsidRPr="00AE3CB9">
        <w:rPr>
          <w:rFonts w:ascii="Times New Roman" w:hAnsi="Times New Roman" w:cs="Times New Roman"/>
          <w:sz w:val="24"/>
          <w:szCs w:val="24"/>
        </w:rPr>
        <w:t xml:space="preserve">бюджетных правоотношений и (или)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сводный акт проверки.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7.13. Акт выездной проверки (ревизии) подписывается членами проверочной группы, и после его подписания вручается (направляется) объекту контроля в соответствии с Порядком осуществления Администрацией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="00F20DB4" w:rsidRPr="00AE3CB9"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полномочий по внутреннему муниципальному финансовому контролю не позднее пяти рабочих дней,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 не позднее - трех рабочих дней.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7.14. Акт и иные материалы выездной проверки (ревизии) подлежат рассмотрению Администрацией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401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7.15.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рассмотрения акта и иных материалов выездной проверки (ревизии) по вопросам осуществления контроля в сфере бюджетных правоотношений Главой Администрации  </w:t>
      </w:r>
      <w:r w:rsidR="009976A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принимается решение:</w:t>
      </w:r>
    </w:p>
    <w:p w:rsidR="00C23D72" w:rsidRPr="00AE3CB9" w:rsidRDefault="00C23D72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C23D72" w:rsidRPr="00AE3CB9" w:rsidRDefault="00C23D72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об отсутствии оснований применения мер принуждения.</w:t>
      </w:r>
    </w:p>
    <w:p w:rsidR="00C23D72" w:rsidRPr="00AE3CB9" w:rsidRDefault="00C23D72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рассмотрения акта и иных материалов выездной проверки  по вопросам осуществления контроля в сфере закупок с учетом возражений объекта контроля (при их наличии) Главой Администрации  </w:t>
      </w:r>
      <w:r w:rsidR="009976A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="00F20DB4"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принимается решение, в срок не более 30 рабочих дней со дня подписания акта: </w:t>
      </w:r>
    </w:p>
    <w:p w:rsidR="00C23D72" w:rsidRPr="00AE3CB9" w:rsidRDefault="00C23D72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о выдаче обязательного для исполнения предписания;</w:t>
      </w:r>
    </w:p>
    <w:p w:rsidR="00C23D72" w:rsidRPr="00AE3CB9" w:rsidRDefault="00C23D72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об отсутствии оснований для выдачи предписания;</w:t>
      </w:r>
    </w:p>
    <w:p w:rsidR="00C23D72" w:rsidRPr="00AE3CB9" w:rsidRDefault="00C23D72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о проведении внеплановой выездной проверки.</w:t>
      </w:r>
    </w:p>
    <w:p w:rsidR="00C23D72" w:rsidRPr="00AE3CB9" w:rsidRDefault="00C23D72" w:rsidP="00D401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Одновременно с принятием решения, оформленного по результатам рассмотрения акта и иных материалов выездной проверки по вопросам осуществления контроля в сфере закупок, в порядке, установленном правовым актом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, утверждается отчет о результатах выездной проверки, в который включаются все отраженные в акте нарушения.</w:t>
      </w: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8. Проведение камеральной проверки</w:t>
      </w: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Камеральная проверка включает в себя исследование по месту нахождения Администрации  </w:t>
      </w:r>
      <w:r w:rsidR="00F20DB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информации, документов и материалов, представленных по запросам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, информации, документов и материалов, полученных Администрацией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0DB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F20DB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в ходе встречных проверок и (или) обследований и в результате анализа данных информационных систем, владельцем или оператором которых является Администрация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, а также иных документов и информации об объекте контроля.</w:t>
      </w:r>
    </w:p>
    <w:p w:rsidR="00C23D72" w:rsidRPr="00AE3CB9" w:rsidRDefault="00C23D72" w:rsidP="00DE572C">
      <w:pPr>
        <w:widowControl w:val="0"/>
        <w:autoSpaceDE w:val="0"/>
        <w:autoSpaceDN w:val="0"/>
        <w:spacing w:after="0" w:line="21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Камеральная проверка может проводиться одним должностным лицом, уполномоченным составлять протоколы об административных правонарушениях.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После подписания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камеральной проверки в адрес объекта(ов) контроля направляется запрос о предоставлении документов и информации об объекте контроля.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AE3CB9">
        <w:rPr>
          <w:rFonts w:ascii="Times New Roman" w:hAnsi="Times New Roman" w:cs="Times New Roman"/>
          <w:sz w:val="24"/>
          <w:szCs w:val="24"/>
        </w:rPr>
        <w:t>Объект контроля обязан представить указанные документы и информацию в указанный в запросе срок, который не может составлять менее 3 рабочих дней с даты получения запроса.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камеральной проверки, составляется акт по форме, установленной правовым актом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По решению Главы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на основании мотивированного обращения руководителя проверочной группы в рамках камеральной проверки могут быть проведены обследование и встречная проверка.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При принятии решения о проведении встречной проверки и (или) обследования учитываются следующие критерии: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обоснованность проведения встречной проверки и (или) обследования;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невозможность получения объективных результатов камеральной проверки без получения дополнительных информации, документов и материалов.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может продлить срок проведения камеральной проверки на основании мотивированного обращения руководителя проверочной группы на срок не более десяти рабочих дней.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Решение о продлении срока проведения контрольного мероприятия оформляется в форме правового акта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Копия правового акта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="00A11F34" w:rsidRPr="00AE3CB9"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о продлении срока проведения камеральной проверки направляется (вручается) объекту контроля в срок не более трех рабочих дней со дня его утверждения. 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Основаниями продления срока камеральной проверки являются: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получение в ходе проведения камеральной проверки от правоохранительных, контролирующих органов либо из иных источников информации, свидетельствующей о наличии у объекта контроля нарушений законодательства и требующей дополнительного изучения;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значительный объем проверяемых и анализируемых документов, который не представлялось возможным установить при планировании контрольного мероприятия.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Результаты камеральной проверки оформляются актом, срок подготовки акта камеральной проверки не может превышать пятнадцати рабочих дней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последнего дня срока проведения камеральной проверки, определенного правовым актом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мероприятия,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закупок, срок подготовки акта камеральной проверки не может превышать три рабочих дня.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Акт камеральной проверки подписывается должностными лицами, проводящими проверку, и не позднее пяти рабочих дней,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 - трех рабочих дней,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после его подписания вручается (направляется) объекту контроля. </w:t>
      </w:r>
    </w:p>
    <w:p w:rsidR="00C23D72" w:rsidRPr="00AE3CB9" w:rsidRDefault="00C23D72" w:rsidP="0014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проведения контрольного мероприятия </w:t>
      </w:r>
      <w:r w:rsidRPr="00AE3CB9">
        <w:rPr>
          <w:rFonts w:ascii="Times New Roman" w:hAnsi="Times New Roman" w:cs="Times New Roman"/>
          <w:sz w:val="24"/>
          <w:szCs w:val="24"/>
        </w:rPr>
        <w:t>одновременно по вопросам контроля в сфере бюджетных правоотношений и контроля в сфере закупок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, в срок не более трех рабочих дней может быть отдельно оформлен акт по результатам контроля в сфере закупок, в срок не более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пятнадцати рабочих дней – акт по результатам контроля в сфере </w:t>
      </w:r>
      <w:r w:rsidRPr="00AE3CB9">
        <w:rPr>
          <w:rFonts w:ascii="Times New Roman" w:hAnsi="Times New Roman" w:cs="Times New Roman"/>
          <w:sz w:val="24"/>
          <w:szCs w:val="24"/>
        </w:rPr>
        <w:t xml:space="preserve">бюджетных правоотношений и (или)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сводный акт проверки.</w:t>
      </w:r>
    </w:p>
    <w:p w:rsidR="00C23D72" w:rsidRPr="00AE3CB9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Акт и иные материалы камеральной проверки подлежат рассмотрению Администрацией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акта и иных материалов камеральной проверки (ревизии) по вопросам осуществления контроля в сфере бюджетных правоотношений Главой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принимается решение:</w:t>
      </w:r>
    </w:p>
    <w:p w:rsidR="00C23D72" w:rsidRPr="00AE3CB9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C23D72" w:rsidRPr="00AE3CB9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 отсутствии оснований применения мер принуждения.</w:t>
      </w:r>
    </w:p>
    <w:p w:rsidR="00C23D72" w:rsidRPr="00AE3CB9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(при их наличии) Главой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="00A11F34" w:rsidRPr="00AE3CB9"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>принимается решение в срок не более 30 рабочих дней со дня подписания акта:</w:t>
      </w:r>
    </w:p>
    <w:p w:rsidR="00C23D72" w:rsidRPr="00AE3CB9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 выдаче обязательного для исполнения предписания;</w:t>
      </w:r>
    </w:p>
    <w:p w:rsidR="00C23D72" w:rsidRPr="00AE3CB9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 отсутствии оснований для выдачи предписания;</w:t>
      </w:r>
    </w:p>
    <w:p w:rsidR="00C23D72" w:rsidRPr="00AE3CB9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 проведении внеплановой выездной проверки.</w:t>
      </w:r>
    </w:p>
    <w:p w:rsidR="00C23D72" w:rsidRPr="00AE3CB9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Решение Главы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оформляется в порядке, установленном правовым актом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Одновременно с принятием решения, оформленного по результатам рассмотрения акта и иных материалов камеральной проверки по вопросам осуществления контроля в сфере закупок, в порядке, установленном Администрацией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, утверждается отчет о результатах камеральной проверки, в который включаются все отраженные в акте нарушения.</w:t>
      </w: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9. Проведение встречной проверки</w:t>
      </w: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9.1. В целях установления и (или) подтверждения фактов, связанных с деятельностью объекта контроля, в рамках выездной или камеральной проверки может проводиться встречная проверка.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9.2. 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 Главой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на основании мотивированного обращения руководителя проверочной (ревизионной) группы в виде соответствующего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мероприятия. </w:t>
      </w:r>
    </w:p>
    <w:p w:rsidR="00C23D72" w:rsidRPr="00AE3CB9" w:rsidRDefault="00C23D72" w:rsidP="00DE572C">
      <w:pPr>
        <w:widowControl w:val="0"/>
        <w:autoSpaceDE w:val="0"/>
        <w:autoSpaceDN w:val="0"/>
        <w:spacing w:after="0" w:line="21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проведения встречной проверки по вопросам осуществления контроля в сфере закупок, срок ее проведения не может превышать 20 рабочих дней. 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9.3. Результаты встречной проверки оформляются актом, который подписывается в последний день проведения проверки и прилагается к материалам камеральной или выездной проверки (ревизии) соответственно.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C23D72" w:rsidRPr="00AE3CB9" w:rsidRDefault="00C23D72" w:rsidP="00DE57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10. Проведение обследования</w:t>
      </w:r>
    </w:p>
    <w:p w:rsidR="00C23D72" w:rsidRPr="00AE3CB9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10.1. Обследование может проводиться в качестве самостоятельного контрольного мероприятия или в рамках камеральных и выездных проверок (ревизий).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При обследовании осуществляется анализ и оценка состояния сферы деятельности объекта контроля, определенной Планом контрольной деятельности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или поручениями Главы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10.2. Обследование, проводимое в качестве самостоятельного контрольного мероприятия, проводится в порядке и сроки, установленные для выездных проверок (ревизий).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10.3. При проведении обследования могут проводиться исследования и экспертизы с использованием фото-, видео- и аудио-, а также иных средств измерения и фиксации, в том числе измерительных приборов.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lastRenderedPageBreak/>
        <w:t>10.4. Результаты обследования оформляются заключением, которое подписывается членами проверочной группы не позднее последнего дня срока проведения обследования. Заключение не позднее пяти рабочих дней после его подписания вручается (направляется) объекту контроля.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Заключение по результатам обследования, проведенного в рамках проверки (ревизии), прилагается к материалам проверки (ревизии).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10.5. Заключение и иные материалы обследования подлежат рассмотрению Администрацией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10.6. По результатам рассмотрения заключения и иных материалов обследования Главой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принимается решение: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 направлении представлений, предписаний;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 назначении проведения выездной проверки;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 отсутствии оснований применения мер принуждения.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11. Составление и представление отчетности о результатах</w:t>
      </w:r>
    </w:p>
    <w:p w:rsidR="00C23D72" w:rsidRPr="00AE3CB9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осуществления внутреннего муниципального</w:t>
      </w:r>
    </w:p>
    <w:p w:rsidR="00C23D72" w:rsidRPr="00AE3CB9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финансового контроля</w:t>
      </w:r>
    </w:p>
    <w:p w:rsidR="00C23D72" w:rsidRPr="00AE3CB9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11.1. Отчеты о результатах осуществления внутреннего муниципального финансового контроля составляются и представляются Администрацией  </w:t>
      </w:r>
      <w:r w:rsidR="009976A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11F3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по итогам работы за год Главе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Отчет по итогам работы за год предоставляется до 1 марта года, следующего за отчетным.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11.2. В отчете отражаются данные о результатах проведения контрольных мероприятий, в том числе: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начисленные штрафы в количественном выражении;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объем проверенных средств областного бюджета;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количество поданных и (или) удовлетворенных жалоб (исков) на решения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, а также на его действия (бездействия) в рамках осуществленной им контрольной деятельности;</w:t>
      </w:r>
    </w:p>
    <w:p w:rsidR="00C23D72" w:rsidRPr="00AE3CB9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количество протоколов об административных правонарушениях.</w:t>
      </w:r>
    </w:p>
    <w:p w:rsidR="00C23D72" w:rsidRPr="00AE3CB9" w:rsidRDefault="00C23D72" w:rsidP="00A61D55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11.3. На официальном сайте Администрации  </w:t>
      </w:r>
      <w:r w:rsidR="009976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F34">
        <w:rPr>
          <w:rFonts w:ascii="Times New Roman" w:hAnsi="Times New Roman" w:cs="Times New Roman"/>
          <w:sz w:val="24"/>
          <w:szCs w:val="24"/>
        </w:rPr>
        <w:t xml:space="preserve"> </w:t>
      </w:r>
      <w:r w:rsidR="003A5063">
        <w:rPr>
          <w:rFonts w:ascii="Times New Roman" w:hAnsi="Times New Roman" w:cs="Times New Roman"/>
          <w:bCs/>
          <w:sz w:val="24"/>
          <w:szCs w:val="24"/>
        </w:rPr>
        <w:t>Покровский</w:t>
      </w:r>
      <w:r w:rsidR="00A11F34"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="00A11F34" w:rsidRPr="00AE3CB9"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о контрактной системе размещается информация об осуществлении им внутреннего муниципального финансового контроля.</w:t>
      </w:r>
    </w:p>
    <w:p w:rsidR="00C23D72" w:rsidRPr="00AE3CB9" w:rsidRDefault="00C23D72" w:rsidP="00A61D55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Размещение информации в единой информационной системе в сфере закупок осуществляется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№ 1148.</w:t>
      </w:r>
    </w:p>
    <w:p w:rsidR="00C23D72" w:rsidRPr="00AE3CB9" w:rsidRDefault="00C23D72" w:rsidP="00AE3CB9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Должностные лица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</w:t>
      </w:r>
      <w:r>
        <w:rPr>
          <w:rFonts w:ascii="Times New Roman" w:hAnsi="Times New Roman" w:cs="Times New Roman"/>
          <w:sz w:val="24"/>
          <w:szCs w:val="24"/>
        </w:rPr>
        <w:t>ельством Российской Федерации.</w:t>
      </w:r>
    </w:p>
    <w:sectPr w:rsidR="00C23D72" w:rsidRPr="00AE3CB9" w:rsidSect="003A5063">
      <w:pgSz w:w="11906" w:h="16838"/>
      <w:pgMar w:top="567" w:right="567" w:bottom="567" w:left="1134" w:header="706" w:footer="4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A07" w:rsidRDefault="00595A07" w:rsidP="006C55B4">
      <w:pPr>
        <w:spacing w:after="0" w:line="240" w:lineRule="auto"/>
      </w:pPr>
      <w:r>
        <w:separator/>
      </w:r>
    </w:p>
  </w:endnote>
  <w:endnote w:type="continuationSeparator" w:id="1">
    <w:p w:rsidR="00595A07" w:rsidRDefault="00595A07" w:rsidP="006C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A07" w:rsidRDefault="00595A07" w:rsidP="006C55B4">
      <w:pPr>
        <w:spacing w:after="0" w:line="240" w:lineRule="auto"/>
      </w:pPr>
      <w:r>
        <w:separator/>
      </w:r>
    </w:p>
  </w:footnote>
  <w:footnote w:type="continuationSeparator" w:id="1">
    <w:p w:rsidR="00595A07" w:rsidRDefault="00595A07" w:rsidP="006C5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206"/>
    <w:multiLevelType w:val="hybridMultilevel"/>
    <w:tmpl w:val="A0182668"/>
    <w:lvl w:ilvl="0" w:tplc="0419000F">
      <w:start w:val="1"/>
      <w:numFmt w:val="decimal"/>
      <w:lvlText w:val="%1."/>
      <w:lvlJc w:val="left"/>
      <w:pPr>
        <w:ind w:left="1021" w:hanging="360"/>
      </w:pPr>
    </w:lvl>
    <w:lvl w:ilvl="1" w:tplc="04190019">
      <w:start w:val="1"/>
      <w:numFmt w:val="lowerLetter"/>
      <w:lvlText w:val="%2."/>
      <w:lvlJc w:val="left"/>
      <w:pPr>
        <w:ind w:left="1741" w:hanging="360"/>
      </w:pPr>
    </w:lvl>
    <w:lvl w:ilvl="2" w:tplc="0419001B">
      <w:start w:val="1"/>
      <w:numFmt w:val="lowerRoman"/>
      <w:lvlText w:val="%3."/>
      <w:lvlJc w:val="right"/>
      <w:pPr>
        <w:ind w:left="2461" w:hanging="180"/>
      </w:pPr>
    </w:lvl>
    <w:lvl w:ilvl="3" w:tplc="0419000F">
      <w:start w:val="1"/>
      <w:numFmt w:val="decimal"/>
      <w:lvlText w:val="%4."/>
      <w:lvlJc w:val="left"/>
      <w:pPr>
        <w:ind w:left="3181" w:hanging="360"/>
      </w:pPr>
    </w:lvl>
    <w:lvl w:ilvl="4" w:tplc="04190019">
      <w:start w:val="1"/>
      <w:numFmt w:val="lowerLetter"/>
      <w:lvlText w:val="%5."/>
      <w:lvlJc w:val="left"/>
      <w:pPr>
        <w:ind w:left="3901" w:hanging="360"/>
      </w:pPr>
    </w:lvl>
    <w:lvl w:ilvl="5" w:tplc="0419001B">
      <w:start w:val="1"/>
      <w:numFmt w:val="lowerRoman"/>
      <w:lvlText w:val="%6."/>
      <w:lvlJc w:val="right"/>
      <w:pPr>
        <w:ind w:left="4621" w:hanging="180"/>
      </w:pPr>
    </w:lvl>
    <w:lvl w:ilvl="6" w:tplc="0419000F">
      <w:start w:val="1"/>
      <w:numFmt w:val="decimal"/>
      <w:lvlText w:val="%7."/>
      <w:lvlJc w:val="left"/>
      <w:pPr>
        <w:ind w:left="5341" w:hanging="360"/>
      </w:pPr>
    </w:lvl>
    <w:lvl w:ilvl="7" w:tplc="04190019">
      <w:start w:val="1"/>
      <w:numFmt w:val="lowerLetter"/>
      <w:lvlText w:val="%8."/>
      <w:lvlJc w:val="left"/>
      <w:pPr>
        <w:ind w:left="6061" w:hanging="360"/>
      </w:pPr>
    </w:lvl>
    <w:lvl w:ilvl="8" w:tplc="0419001B">
      <w:start w:val="1"/>
      <w:numFmt w:val="lowerRoman"/>
      <w:lvlText w:val="%9."/>
      <w:lvlJc w:val="right"/>
      <w:pPr>
        <w:ind w:left="6781" w:hanging="180"/>
      </w:pPr>
    </w:lvl>
  </w:abstractNum>
  <w:abstractNum w:abstractNumId="1">
    <w:nsid w:val="32E94977"/>
    <w:multiLevelType w:val="hybridMultilevel"/>
    <w:tmpl w:val="474E08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4AC4DCB"/>
    <w:multiLevelType w:val="hybridMultilevel"/>
    <w:tmpl w:val="95AEDEAE"/>
    <w:lvl w:ilvl="0" w:tplc="40FC92C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A7B1E"/>
    <w:rsid w:val="00007D1D"/>
    <w:rsid w:val="0001300E"/>
    <w:rsid w:val="00014223"/>
    <w:rsid w:val="000165AA"/>
    <w:rsid w:val="0002017E"/>
    <w:rsid w:val="00021282"/>
    <w:rsid w:val="000240C6"/>
    <w:rsid w:val="00030D59"/>
    <w:rsid w:val="00033E06"/>
    <w:rsid w:val="00036E34"/>
    <w:rsid w:val="00040B85"/>
    <w:rsid w:val="000431B9"/>
    <w:rsid w:val="00043222"/>
    <w:rsid w:val="000448F0"/>
    <w:rsid w:val="00050F76"/>
    <w:rsid w:val="00052AE5"/>
    <w:rsid w:val="000546E5"/>
    <w:rsid w:val="00057976"/>
    <w:rsid w:val="00063C3A"/>
    <w:rsid w:val="00076963"/>
    <w:rsid w:val="000771C7"/>
    <w:rsid w:val="000817A8"/>
    <w:rsid w:val="000834C5"/>
    <w:rsid w:val="00092EA8"/>
    <w:rsid w:val="00094934"/>
    <w:rsid w:val="00094F90"/>
    <w:rsid w:val="000954DA"/>
    <w:rsid w:val="000A170A"/>
    <w:rsid w:val="000A2241"/>
    <w:rsid w:val="000B64DB"/>
    <w:rsid w:val="000C18B6"/>
    <w:rsid w:val="000C67B6"/>
    <w:rsid w:val="000C7E45"/>
    <w:rsid w:val="000D587F"/>
    <w:rsid w:val="000E3DB6"/>
    <w:rsid w:val="000E4842"/>
    <w:rsid w:val="000E6C67"/>
    <w:rsid w:val="000F645E"/>
    <w:rsid w:val="000F7300"/>
    <w:rsid w:val="001032CC"/>
    <w:rsid w:val="0011433D"/>
    <w:rsid w:val="0012192C"/>
    <w:rsid w:val="00127B41"/>
    <w:rsid w:val="00127BD9"/>
    <w:rsid w:val="001309EB"/>
    <w:rsid w:val="001316D8"/>
    <w:rsid w:val="00137ADF"/>
    <w:rsid w:val="00140AB0"/>
    <w:rsid w:val="00143178"/>
    <w:rsid w:val="001438C1"/>
    <w:rsid w:val="001555E0"/>
    <w:rsid w:val="00162485"/>
    <w:rsid w:val="00164B41"/>
    <w:rsid w:val="0017645E"/>
    <w:rsid w:val="001764EE"/>
    <w:rsid w:val="001818E4"/>
    <w:rsid w:val="00181FEE"/>
    <w:rsid w:val="00184ECB"/>
    <w:rsid w:val="0018656D"/>
    <w:rsid w:val="001867D7"/>
    <w:rsid w:val="00187C64"/>
    <w:rsid w:val="00194379"/>
    <w:rsid w:val="0019754B"/>
    <w:rsid w:val="00197C54"/>
    <w:rsid w:val="001A018B"/>
    <w:rsid w:val="001A0356"/>
    <w:rsid w:val="001A7B1E"/>
    <w:rsid w:val="001B2AB9"/>
    <w:rsid w:val="001B5729"/>
    <w:rsid w:val="001C3AA7"/>
    <w:rsid w:val="001D6210"/>
    <w:rsid w:val="001E0AFA"/>
    <w:rsid w:val="001E1BF1"/>
    <w:rsid w:val="001E5441"/>
    <w:rsid w:val="001F0842"/>
    <w:rsid w:val="001F2BC6"/>
    <w:rsid w:val="002015E7"/>
    <w:rsid w:val="00203A8B"/>
    <w:rsid w:val="00204213"/>
    <w:rsid w:val="00206F9C"/>
    <w:rsid w:val="00212D06"/>
    <w:rsid w:val="0021473B"/>
    <w:rsid w:val="00221D4F"/>
    <w:rsid w:val="002254AF"/>
    <w:rsid w:val="002274B0"/>
    <w:rsid w:val="002312AF"/>
    <w:rsid w:val="00232204"/>
    <w:rsid w:val="0023227C"/>
    <w:rsid w:val="00237D19"/>
    <w:rsid w:val="002423B5"/>
    <w:rsid w:val="002547E6"/>
    <w:rsid w:val="002610A6"/>
    <w:rsid w:val="00263C25"/>
    <w:rsid w:val="00271363"/>
    <w:rsid w:val="002779A1"/>
    <w:rsid w:val="00277C8A"/>
    <w:rsid w:val="002845F5"/>
    <w:rsid w:val="00284A97"/>
    <w:rsid w:val="00284D89"/>
    <w:rsid w:val="002A5B9D"/>
    <w:rsid w:val="002B0DAE"/>
    <w:rsid w:val="002B32E7"/>
    <w:rsid w:val="002B3E4E"/>
    <w:rsid w:val="002C0844"/>
    <w:rsid w:val="002C1258"/>
    <w:rsid w:val="002C7ABC"/>
    <w:rsid w:val="002D213E"/>
    <w:rsid w:val="002D500A"/>
    <w:rsid w:val="002E07CC"/>
    <w:rsid w:val="002E2EE3"/>
    <w:rsid w:val="002E6B68"/>
    <w:rsid w:val="002E7935"/>
    <w:rsid w:val="002E7CD8"/>
    <w:rsid w:val="002F1F9C"/>
    <w:rsid w:val="002F7515"/>
    <w:rsid w:val="00307742"/>
    <w:rsid w:val="00307751"/>
    <w:rsid w:val="003124D7"/>
    <w:rsid w:val="0031364F"/>
    <w:rsid w:val="00317360"/>
    <w:rsid w:val="0032094F"/>
    <w:rsid w:val="00322E59"/>
    <w:rsid w:val="00325F76"/>
    <w:rsid w:val="003309DF"/>
    <w:rsid w:val="003318FD"/>
    <w:rsid w:val="00331B95"/>
    <w:rsid w:val="00332036"/>
    <w:rsid w:val="00332B76"/>
    <w:rsid w:val="00334B10"/>
    <w:rsid w:val="00335462"/>
    <w:rsid w:val="003366CC"/>
    <w:rsid w:val="00337333"/>
    <w:rsid w:val="00340B62"/>
    <w:rsid w:val="00341290"/>
    <w:rsid w:val="003415D3"/>
    <w:rsid w:val="00341A9D"/>
    <w:rsid w:val="00342B2D"/>
    <w:rsid w:val="00344007"/>
    <w:rsid w:val="003466BB"/>
    <w:rsid w:val="00347308"/>
    <w:rsid w:val="00353437"/>
    <w:rsid w:val="00354DCE"/>
    <w:rsid w:val="00356BAD"/>
    <w:rsid w:val="003635E8"/>
    <w:rsid w:val="00363F6A"/>
    <w:rsid w:val="00366BD8"/>
    <w:rsid w:val="00371E55"/>
    <w:rsid w:val="00374684"/>
    <w:rsid w:val="00375259"/>
    <w:rsid w:val="0037717D"/>
    <w:rsid w:val="00377E75"/>
    <w:rsid w:val="00387C1A"/>
    <w:rsid w:val="003927F5"/>
    <w:rsid w:val="00395CA9"/>
    <w:rsid w:val="003A255E"/>
    <w:rsid w:val="003A5063"/>
    <w:rsid w:val="003A556E"/>
    <w:rsid w:val="003A5AE8"/>
    <w:rsid w:val="003A78A1"/>
    <w:rsid w:val="003B108D"/>
    <w:rsid w:val="003B1283"/>
    <w:rsid w:val="003B198F"/>
    <w:rsid w:val="003C0BB9"/>
    <w:rsid w:val="003C4DC8"/>
    <w:rsid w:val="003C5A9F"/>
    <w:rsid w:val="003C737A"/>
    <w:rsid w:val="003C7813"/>
    <w:rsid w:val="003D1288"/>
    <w:rsid w:val="003D40DE"/>
    <w:rsid w:val="003E064C"/>
    <w:rsid w:val="003E06D8"/>
    <w:rsid w:val="003E0E85"/>
    <w:rsid w:val="003E1624"/>
    <w:rsid w:val="003E3EA0"/>
    <w:rsid w:val="003F06F8"/>
    <w:rsid w:val="003F245D"/>
    <w:rsid w:val="003F32C4"/>
    <w:rsid w:val="003F4C20"/>
    <w:rsid w:val="003F63C8"/>
    <w:rsid w:val="00403FEC"/>
    <w:rsid w:val="0040700B"/>
    <w:rsid w:val="00415658"/>
    <w:rsid w:val="00422069"/>
    <w:rsid w:val="0042321D"/>
    <w:rsid w:val="004236A4"/>
    <w:rsid w:val="004251A9"/>
    <w:rsid w:val="00425D1C"/>
    <w:rsid w:val="0043048C"/>
    <w:rsid w:val="00440C8C"/>
    <w:rsid w:val="00450E27"/>
    <w:rsid w:val="004559CD"/>
    <w:rsid w:val="004576C3"/>
    <w:rsid w:val="00464770"/>
    <w:rsid w:val="0047520D"/>
    <w:rsid w:val="004768A0"/>
    <w:rsid w:val="0048001E"/>
    <w:rsid w:val="00480F75"/>
    <w:rsid w:val="0048390B"/>
    <w:rsid w:val="00492F7F"/>
    <w:rsid w:val="00496543"/>
    <w:rsid w:val="004B08DB"/>
    <w:rsid w:val="004B1044"/>
    <w:rsid w:val="004B1EB1"/>
    <w:rsid w:val="004B323D"/>
    <w:rsid w:val="004B343D"/>
    <w:rsid w:val="004B3BFD"/>
    <w:rsid w:val="004B48D4"/>
    <w:rsid w:val="004B7613"/>
    <w:rsid w:val="004C3B8D"/>
    <w:rsid w:val="004C5077"/>
    <w:rsid w:val="004C75BA"/>
    <w:rsid w:val="004D2212"/>
    <w:rsid w:val="004D4B4A"/>
    <w:rsid w:val="004D7955"/>
    <w:rsid w:val="004E1181"/>
    <w:rsid w:val="004E222D"/>
    <w:rsid w:val="004F0C69"/>
    <w:rsid w:val="004F445D"/>
    <w:rsid w:val="004F4CBE"/>
    <w:rsid w:val="004F76D5"/>
    <w:rsid w:val="005048DE"/>
    <w:rsid w:val="005052CB"/>
    <w:rsid w:val="00510807"/>
    <w:rsid w:val="00511760"/>
    <w:rsid w:val="00514C46"/>
    <w:rsid w:val="005159E8"/>
    <w:rsid w:val="00520C5F"/>
    <w:rsid w:val="005237B9"/>
    <w:rsid w:val="00527552"/>
    <w:rsid w:val="005304A3"/>
    <w:rsid w:val="0053179A"/>
    <w:rsid w:val="0053343E"/>
    <w:rsid w:val="00535C3B"/>
    <w:rsid w:val="005372DE"/>
    <w:rsid w:val="0054213D"/>
    <w:rsid w:val="00547C86"/>
    <w:rsid w:val="00555C8F"/>
    <w:rsid w:val="00556566"/>
    <w:rsid w:val="005648DE"/>
    <w:rsid w:val="005718B6"/>
    <w:rsid w:val="005726D0"/>
    <w:rsid w:val="0057691E"/>
    <w:rsid w:val="00582094"/>
    <w:rsid w:val="00582D75"/>
    <w:rsid w:val="0058768F"/>
    <w:rsid w:val="005951C4"/>
    <w:rsid w:val="00595A07"/>
    <w:rsid w:val="005A4182"/>
    <w:rsid w:val="005A4F9D"/>
    <w:rsid w:val="005A51EF"/>
    <w:rsid w:val="005A6860"/>
    <w:rsid w:val="005A6EE3"/>
    <w:rsid w:val="005B18C9"/>
    <w:rsid w:val="005B2801"/>
    <w:rsid w:val="005B3AAE"/>
    <w:rsid w:val="005D37BE"/>
    <w:rsid w:val="005D38D1"/>
    <w:rsid w:val="005D7901"/>
    <w:rsid w:val="005E2732"/>
    <w:rsid w:val="005E4304"/>
    <w:rsid w:val="005E6580"/>
    <w:rsid w:val="005E6E28"/>
    <w:rsid w:val="005E745C"/>
    <w:rsid w:val="005F4871"/>
    <w:rsid w:val="005F4D56"/>
    <w:rsid w:val="0061168A"/>
    <w:rsid w:val="00615579"/>
    <w:rsid w:val="00615CA8"/>
    <w:rsid w:val="00616B55"/>
    <w:rsid w:val="006265A5"/>
    <w:rsid w:val="00633924"/>
    <w:rsid w:val="0064205F"/>
    <w:rsid w:val="00644D59"/>
    <w:rsid w:val="00650F05"/>
    <w:rsid w:val="00651B70"/>
    <w:rsid w:val="006562F9"/>
    <w:rsid w:val="00662E78"/>
    <w:rsid w:val="0066728D"/>
    <w:rsid w:val="006742AF"/>
    <w:rsid w:val="00676A7D"/>
    <w:rsid w:val="0068047C"/>
    <w:rsid w:val="0068312C"/>
    <w:rsid w:val="006936FA"/>
    <w:rsid w:val="00693EE8"/>
    <w:rsid w:val="00695355"/>
    <w:rsid w:val="00696059"/>
    <w:rsid w:val="00696681"/>
    <w:rsid w:val="006A15DA"/>
    <w:rsid w:val="006A32B2"/>
    <w:rsid w:val="006A789C"/>
    <w:rsid w:val="006A7F0A"/>
    <w:rsid w:val="006C2C56"/>
    <w:rsid w:val="006C55B4"/>
    <w:rsid w:val="006D03BB"/>
    <w:rsid w:val="006D0911"/>
    <w:rsid w:val="006D0C8C"/>
    <w:rsid w:val="006D1A91"/>
    <w:rsid w:val="006D4F9B"/>
    <w:rsid w:val="006D552D"/>
    <w:rsid w:val="006E15A8"/>
    <w:rsid w:val="006E7856"/>
    <w:rsid w:val="006E7933"/>
    <w:rsid w:val="006E7CC6"/>
    <w:rsid w:val="006F18CB"/>
    <w:rsid w:val="006F1969"/>
    <w:rsid w:val="006F34DA"/>
    <w:rsid w:val="006F7343"/>
    <w:rsid w:val="006F79C9"/>
    <w:rsid w:val="007116B4"/>
    <w:rsid w:val="00715AAE"/>
    <w:rsid w:val="00717250"/>
    <w:rsid w:val="007355A3"/>
    <w:rsid w:val="00741F76"/>
    <w:rsid w:val="00742DD7"/>
    <w:rsid w:val="00755090"/>
    <w:rsid w:val="00757C7D"/>
    <w:rsid w:val="00761EF9"/>
    <w:rsid w:val="0076292A"/>
    <w:rsid w:val="007670DA"/>
    <w:rsid w:val="00780017"/>
    <w:rsid w:val="0078110B"/>
    <w:rsid w:val="007823FC"/>
    <w:rsid w:val="00782B22"/>
    <w:rsid w:val="00787AB0"/>
    <w:rsid w:val="007924D9"/>
    <w:rsid w:val="007A07CD"/>
    <w:rsid w:val="007A41CD"/>
    <w:rsid w:val="007A6A4F"/>
    <w:rsid w:val="007B418A"/>
    <w:rsid w:val="007B4499"/>
    <w:rsid w:val="007B67F4"/>
    <w:rsid w:val="007B7DB7"/>
    <w:rsid w:val="007C281B"/>
    <w:rsid w:val="007C3CD1"/>
    <w:rsid w:val="007D09DF"/>
    <w:rsid w:val="007D1E9A"/>
    <w:rsid w:val="007D3B8E"/>
    <w:rsid w:val="007D4FC7"/>
    <w:rsid w:val="007D5BA4"/>
    <w:rsid w:val="007D6474"/>
    <w:rsid w:val="007D75C0"/>
    <w:rsid w:val="007D7825"/>
    <w:rsid w:val="007E02C3"/>
    <w:rsid w:val="007E1118"/>
    <w:rsid w:val="007E194F"/>
    <w:rsid w:val="007E549D"/>
    <w:rsid w:val="007F1642"/>
    <w:rsid w:val="007F29F8"/>
    <w:rsid w:val="007F346D"/>
    <w:rsid w:val="0080042A"/>
    <w:rsid w:val="0080335F"/>
    <w:rsid w:val="00810450"/>
    <w:rsid w:val="00811220"/>
    <w:rsid w:val="00813693"/>
    <w:rsid w:val="00815843"/>
    <w:rsid w:val="0081598B"/>
    <w:rsid w:val="008160BF"/>
    <w:rsid w:val="0082022C"/>
    <w:rsid w:val="008213DA"/>
    <w:rsid w:val="00826452"/>
    <w:rsid w:val="00846616"/>
    <w:rsid w:val="008471B8"/>
    <w:rsid w:val="00850759"/>
    <w:rsid w:val="00856CAC"/>
    <w:rsid w:val="00857AB8"/>
    <w:rsid w:val="008612C8"/>
    <w:rsid w:val="00864B45"/>
    <w:rsid w:val="00864D1E"/>
    <w:rsid w:val="00866041"/>
    <w:rsid w:val="00866F35"/>
    <w:rsid w:val="008717F9"/>
    <w:rsid w:val="00872A61"/>
    <w:rsid w:val="0087373A"/>
    <w:rsid w:val="00883D54"/>
    <w:rsid w:val="0088506C"/>
    <w:rsid w:val="00894CE1"/>
    <w:rsid w:val="00895E98"/>
    <w:rsid w:val="00896C4F"/>
    <w:rsid w:val="00897AE7"/>
    <w:rsid w:val="008B2E92"/>
    <w:rsid w:val="008B42BB"/>
    <w:rsid w:val="008C088A"/>
    <w:rsid w:val="008C19FD"/>
    <w:rsid w:val="008C2772"/>
    <w:rsid w:val="008C2FDD"/>
    <w:rsid w:val="008C3371"/>
    <w:rsid w:val="008C6A77"/>
    <w:rsid w:val="008D3676"/>
    <w:rsid w:val="008D49BC"/>
    <w:rsid w:val="008E2141"/>
    <w:rsid w:val="008E29FD"/>
    <w:rsid w:val="008F3DA5"/>
    <w:rsid w:val="008F7FFE"/>
    <w:rsid w:val="009017E0"/>
    <w:rsid w:val="00902B5F"/>
    <w:rsid w:val="00904B07"/>
    <w:rsid w:val="0090520B"/>
    <w:rsid w:val="009077FC"/>
    <w:rsid w:val="00922412"/>
    <w:rsid w:val="00922418"/>
    <w:rsid w:val="00924BAB"/>
    <w:rsid w:val="00925E2E"/>
    <w:rsid w:val="00930540"/>
    <w:rsid w:val="00934A35"/>
    <w:rsid w:val="00935387"/>
    <w:rsid w:val="00935D62"/>
    <w:rsid w:val="00944518"/>
    <w:rsid w:val="00946BF6"/>
    <w:rsid w:val="00951825"/>
    <w:rsid w:val="009521C9"/>
    <w:rsid w:val="00953D70"/>
    <w:rsid w:val="0095435C"/>
    <w:rsid w:val="009551EE"/>
    <w:rsid w:val="00957617"/>
    <w:rsid w:val="00961D57"/>
    <w:rsid w:val="009644DE"/>
    <w:rsid w:val="009645F5"/>
    <w:rsid w:val="009667BB"/>
    <w:rsid w:val="00970769"/>
    <w:rsid w:val="00976F3D"/>
    <w:rsid w:val="009831AC"/>
    <w:rsid w:val="00985C1C"/>
    <w:rsid w:val="00991149"/>
    <w:rsid w:val="00991666"/>
    <w:rsid w:val="00991C0F"/>
    <w:rsid w:val="009922C7"/>
    <w:rsid w:val="009976AA"/>
    <w:rsid w:val="009A75E0"/>
    <w:rsid w:val="009B13D6"/>
    <w:rsid w:val="009B21F5"/>
    <w:rsid w:val="009B525E"/>
    <w:rsid w:val="009C0764"/>
    <w:rsid w:val="009C0B85"/>
    <w:rsid w:val="009C4903"/>
    <w:rsid w:val="009E2B70"/>
    <w:rsid w:val="009E336A"/>
    <w:rsid w:val="009E48FE"/>
    <w:rsid w:val="009E514A"/>
    <w:rsid w:val="009F0B35"/>
    <w:rsid w:val="009F36AC"/>
    <w:rsid w:val="00A044A8"/>
    <w:rsid w:val="00A11F34"/>
    <w:rsid w:val="00A12830"/>
    <w:rsid w:val="00A155AC"/>
    <w:rsid w:val="00A15624"/>
    <w:rsid w:val="00A174FC"/>
    <w:rsid w:val="00A17AB7"/>
    <w:rsid w:val="00A25DE1"/>
    <w:rsid w:val="00A3046A"/>
    <w:rsid w:val="00A30A62"/>
    <w:rsid w:val="00A30C4B"/>
    <w:rsid w:val="00A33C74"/>
    <w:rsid w:val="00A33D2C"/>
    <w:rsid w:val="00A37C3C"/>
    <w:rsid w:val="00A4077B"/>
    <w:rsid w:val="00A43A08"/>
    <w:rsid w:val="00A46AFB"/>
    <w:rsid w:val="00A500BE"/>
    <w:rsid w:val="00A501E5"/>
    <w:rsid w:val="00A54FE6"/>
    <w:rsid w:val="00A60467"/>
    <w:rsid w:val="00A61D55"/>
    <w:rsid w:val="00A61FFF"/>
    <w:rsid w:val="00A63631"/>
    <w:rsid w:val="00A65C8A"/>
    <w:rsid w:val="00A66040"/>
    <w:rsid w:val="00A674C7"/>
    <w:rsid w:val="00A67EDA"/>
    <w:rsid w:val="00A702F4"/>
    <w:rsid w:val="00A874C4"/>
    <w:rsid w:val="00A919B0"/>
    <w:rsid w:val="00A96495"/>
    <w:rsid w:val="00AA2BF3"/>
    <w:rsid w:val="00AA3876"/>
    <w:rsid w:val="00AA530D"/>
    <w:rsid w:val="00AA5BA6"/>
    <w:rsid w:val="00AB3E31"/>
    <w:rsid w:val="00AC07CA"/>
    <w:rsid w:val="00AC2426"/>
    <w:rsid w:val="00AC2B1A"/>
    <w:rsid w:val="00AC3975"/>
    <w:rsid w:val="00AC3F8C"/>
    <w:rsid w:val="00AC4F5F"/>
    <w:rsid w:val="00AC5A53"/>
    <w:rsid w:val="00AC6241"/>
    <w:rsid w:val="00AD487B"/>
    <w:rsid w:val="00AE3A9F"/>
    <w:rsid w:val="00AE3CB9"/>
    <w:rsid w:val="00AE4C7A"/>
    <w:rsid w:val="00AE7480"/>
    <w:rsid w:val="00AF1A1D"/>
    <w:rsid w:val="00AF1C4A"/>
    <w:rsid w:val="00B02596"/>
    <w:rsid w:val="00B05D62"/>
    <w:rsid w:val="00B06F12"/>
    <w:rsid w:val="00B1106D"/>
    <w:rsid w:val="00B11127"/>
    <w:rsid w:val="00B11689"/>
    <w:rsid w:val="00B12362"/>
    <w:rsid w:val="00B150D8"/>
    <w:rsid w:val="00B16D1A"/>
    <w:rsid w:val="00B33FA7"/>
    <w:rsid w:val="00B42E3E"/>
    <w:rsid w:val="00B46318"/>
    <w:rsid w:val="00B4663B"/>
    <w:rsid w:val="00B47613"/>
    <w:rsid w:val="00B55C5E"/>
    <w:rsid w:val="00B621F2"/>
    <w:rsid w:val="00B62E22"/>
    <w:rsid w:val="00B66272"/>
    <w:rsid w:val="00B73243"/>
    <w:rsid w:val="00B740A9"/>
    <w:rsid w:val="00B85C26"/>
    <w:rsid w:val="00B8752D"/>
    <w:rsid w:val="00B91AF6"/>
    <w:rsid w:val="00B91D85"/>
    <w:rsid w:val="00B91EE2"/>
    <w:rsid w:val="00B95275"/>
    <w:rsid w:val="00B973A4"/>
    <w:rsid w:val="00BA19F2"/>
    <w:rsid w:val="00BA2C80"/>
    <w:rsid w:val="00BA790B"/>
    <w:rsid w:val="00BB03C6"/>
    <w:rsid w:val="00BB2F23"/>
    <w:rsid w:val="00BB4254"/>
    <w:rsid w:val="00BB4E91"/>
    <w:rsid w:val="00BB5009"/>
    <w:rsid w:val="00BC23CE"/>
    <w:rsid w:val="00BC51BB"/>
    <w:rsid w:val="00BC54C7"/>
    <w:rsid w:val="00BD12DC"/>
    <w:rsid w:val="00BD34C3"/>
    <w:rsid w:val="00BE3179"/>
    <w:rsid w:val="00BE36DF"/>
    <w:rsid w:val="00BE49B6"/>
    <w:rsid w:val="00BF09E5"/>
    <w:rsid w:val="00BF1C5F"/>
    <w:rsid w:val="00BF5776"/>
    <w:rsid w:val="00C06F7F"/>
    <w:rsid w:val="00C07F53"/>
    <w:rsid w:val="00C17ABC"/>
    <w:rsid w:val="00C23D72"/>
    <w:rsid w:val="00C302C1"/>
    <w:rsid w:val="00C3167E"/>
    <w:rsid w:val="00C316BD"/>
    <w:rsid w:val="00C3174C"/>
    <w:rsid w:val="00C33A68"/>
    <w:rsid w:val="00C369CE"/>
    <w:rsid w:val="00C4165D"/>
    <w:rsid w:val="00C42F9E"/>
    <w:rsid w:val="00C433CD"/>
    <w:rsid w:val="00C51215"/>
    <w:rsid w:val="00C55878"/>
    <w:rsid w:val="00C625B6"/>
    <w:rsid w:val="00C64AA4"/>
    <w:rsid w:val="00C70B69"/>
    <w:rsid w:val="00C73971"/>
    <w:rsid w:val="00C74A80"/>
    <w:rsid w:val="00C74FD4"/>
    <w:rsid w:val="00C82C9D"/>
    <w:rsid w:val="00C84B72"/>
    <w:rsid w:val="00C8548E"/>
    <w:rsid w:val="00C9323A"/>
    <w:rsid w:val="00CA11AA"/>
    <w:rsid w:val="00CB31C4"/>
    <w:rsid w:val="00CB7C6F"/>
    <w:rsid w:val="00CC312B"/>
    <w:rsid w:val="00CE1B72"/>
    <w:rsid w:val="00CE3C3A"/>
    <w:rsid w:val="00CE5A20"/>
    <w:rsid w:val="00CE6F48"/>
    <w:rsid w:val="00CE7F69"/>
    <w:rsid w:val="00D0144B"/>
    <w:rsid w:val="00D04F15"/>
    <w:rsid w:val="00D06057"/>
    <w:rsid w:val="00D0727E"/>
    <w:rsid w:val="00D0791B"/>
    <w:rsid w:val="00D20CE6"/>
    <w:rsid w:val="00D23A09"/>
    <w:rsid w:val="00D2477B"/>
    <w:rsid w:val="00D32428"/>
    <w:rsid w:val="00D35323"/>
    <w:rsid w:val="00D40110"/>
    <w:rsid w:val="00D41195"/>
    <w:rsid w:val="00D46BC8"/>
    <w:rsid w:val="00D5032E"/>
    <w:rsid w:val="00D5037A"/>
    <w:rsid w:val="00D62C0A"/>
    <w:rsid w:val="00D63A9E"/>
    <w:rsid w:val="00D653AA"/>
    <w:rsid w:val="00D7740D"/>
    <w:rsid w:val="00D851DB"/>
    <w:rsid w:val="00D864C0"/>
    <w:rsid w:val="00D95BE1"/>
    <w:rsid w:val="00DA2AC9"/>
    <w:rsid w:val="00DB0AA3"/>
    <w:rsid w:val="00DB0F96"/>
    <w:rsid w:val="00DB4502"/>
    <w:rsid w:val="00DB6E2C"/>
    <w:rsid w:val="00DC4F12"/>
    <w:rsid w:val="00DC5066"/>
    <w:rsid w:val="00DC67C4"/>
    <w:rsid w:val="00DD0724"/>
    <w:rsid w:val="00DD2658"/>
    <w:rsid w:val="00DE4C34"/>
    <w:rsid w:val="00DE56A4"/>
    <w:rsid w:val="00DE572C"/>
    <w:rsid w:val="00DE5F9F"/>
    <w:rsid w:val="00DE6690"/>
    <w:rsid w:val="00DF1B70"/>
    <w:rsid w:val="00DF245A"/>
    <w:rsid w:val="00DF2514"/>
    <w:rsid w:val="00DF4FD4"/>
    <w:rsid w:val="00E050FC"/>
    <w:rsid w:val="00E05638"/>
    <w:rsid w:val="00E10198"/>
    <w:rsid w:val="00E1481B"/>
    <w:rsid w:val="00E16007"/>
    <w:rsid w:val="00E20C12"/>
    <w:rsid w:val="00E21147"/>
    <w:rsid w:val="00E25438"/>
    <w:rsid w:val="00E26C81"/>
    <w:rsid w:val="00E32452"/>
    <w:rsid w:val="00E33F49"/>
    <w:rsid w:val="00E3426E"/>
    <w:rsid w:val="00E34A67"/>
    <w:rsid w:val="00E352C8"/>
    <w:rsid w:val="00E438AE"/>
    <w:rsid w:val="00E45F6A"/>
    <w:rsid w:val="00E47897"/>
    <w:rsid w:val="00E535F1"/>
    <w:rsid w:val="00E541A1"/>
    <w:rsid w:val="00E54440"/>
    <w:rsid w:val="00E55259"/>
    <w:rsid w:val="00E56A61"/>
    <w:rsid w:val="00E57E0C"/>
    <w:rsid w:val="00E62ABF"/>
    <w:rsid w:val="00E63799"/>
    <w:rsid w:val="00E66343"/>
    <w:rsid w:val="00E70A72"/>
    <w:rsid w:val="00E7364F"/>
    <w:rsid w:val="00E80F73"/>
    <w:rsid w:val="00E85EFF"/>
    <w:rsid w:val="00E85FFD"/>
    <w:rsid w:val="00E86C38"/>
    <w:rsid w:val="00E9388C"/>
    <w:rsid w:val="00EA188A"/>
    <w:rsid w:val="00EA23D1"/>
    <w:rsid w:val="00EA7394"/>
    <w:rsid w:val="00EB00C2"/>
    <w:rsid w:val="00EB3936"/>
    <w:rsid w:val="00EB7ABD"/>
    <w:rsid w:val="00EC21BD"/>
    <w:rsid w:val="00EC2A34"/>
    <w:rsid w:val="00ED1A4F"/>
    <w:rsid w:val="00ED1CAF"/>
    <w:rsid w:val="00ED46DE"/>
    <w:rsid w:val="00ED4A44"/>
    <w:rsid w:val="00EF13B1"/>
    <w:rsid w:val="00EF1D66"/>
    <w:rsid w:val="00EF4D6D"/>
    <w:rsid w:val="00F05409"/>
    <w:rsid w:val="00F07BCC"/>
    <w:rsid w:val="00F12D26"/>
    <w:rsid w:val="00F140E7"/>
    <w:rsid w:val="00F14B3E"/>
    <w:rsid w:val="00F16A96"/>
    <w:rsid w:val="00F20DB4"/>
    <w:rsid w:val="00F25C0F"/>
    <w:rsid w:val="00F27FC3"/>
    <w:rsid w:val="00F30998"/>
    <w:rsid w:val="00F30BED"/>
    <w:rsid w:val="00F335BA"/>
    <w:rsid w:val="00F36EE8"/>
    <w:rsid w:val="00F42326"/>
    <w:rsid w:val="00F579EE"/>
    <w:rsid w:val="00F66990"/>
    <w:rsid w:val="00F67FF8"/>
    <w:rsid w:val="00F70123"/>
    <w:rsid w:val="00F825F3"/>
    <w:rsid w:val="00F87C3C"/>
    <w:rsid w:val="00F9456A"/>
    <w:rsid w:val="00FA52E5"/>
    <w:rsid w:val="00FB3940"/>
    <w:rsid w:val="00FB3A77"/>
    <w:rsid w:val="00FC1FF8"/>
    <w:rsid w:val="00FD23BF"/>
    <w:rsid w:val="00FD3B00"/>
    <w:rsid w:val="00FD3E2B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2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8D49B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11F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9BC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1A7B1E"/>
    <w:pPr>
      <w:widowControl w:val="0"/>
      <w:autoSpaceDE w:val="0"/>
      <w:autoSpaceDN w:val="0"/>
    </w:pPr>
    <w:rPr>
      <w:rFonts w:cs="Calibri"/>
    </w:rPr>
  </w:style>
  <w:style w:type="paragraph" w:customStyle="1" w:styleId="ConsPlusNonformat">
    <w:name w:val="ConsPlusNonformat"/>
    <w:uiPriority w:val="99"/>
    <w:rsid w:val="001A7B1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7B1E"/>
    <w:pPr>
      <w:widowControl w:val="0"/>
      <w:autoSpaceDE w:val="0"/>
      <w:autoSpaceDN w:val="0"/>
    </w:pPr>
    <w:rPr>
      <w:rFonts w:cs="Calibri"/>
      <w:b/>
      <w:bCs/>
    </w:rPr>
  </w:style>
  <w:style w:type="paragraph" w:customStyle="1" w:styleId="ConsPlusTitlePage">
    <w:name w:val="ConsPlusTitlePage"/>
    <w:uiPriority w:val="99"/>
    <w:rsid w:val="001A7B1E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styleId="a3">
    <w:name w:val="annotation reference"/>
    <w:basedOn w:val="a0"/>
    <w:uiPriority w:val="99"/>
    <w:semiHidden/>
    <w:rsid w:val="00E101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E1019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E1019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E101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E1019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E1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1019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43048C"/>
    <w:pPr>
      <w:spacing w:after="0" w:line="240" w:lineRule="auto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43048C"/>
    <w:rPr>
      <w:rFonts w:ascii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99"/>
    <w:rsid w:val="0043048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6C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C55B4"/>
  </w:style>
  <w:style w:type="paragraph" w:styleId="af">
    <w:name w:val="footer"/>
    <w:basedOn w:val="a"/>
    <w:link w:val="af0"/>
    <w:uiPriority w:val="99"/>
    <w:rsid w:val="006C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C55B4"/>
  </w:style>
  <w:style w:type="character" w:styleId="af1">
    <w:name w:val="Hyperlink"/>
    <w:basedOn w:val="a0"/>
    <w:uiPriority w:val="99"/>
    <w:rsid w:val="008D49BC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8D49BC"/>
    <w:pPr>
      <w:spacing w:after="0" w:line="240" w:lineRule="auto"/>
      <w:ind w:left="720"/>
    </w:pPr>
    <w:rPr>
      <w:sz w:val="24"/>
      <w:szCs w:val="24"/>
    </w:rPr>
  </w:style>
  <w:style w:type="paragraph" w:styleId="af3">
    <w:name w:val="No Spacing"/>
    <w:uiPriority w:val="99"/>
    <w:qFormat/>
    <w:rsid w:val="008D49BC"/>
    <w:rPr>
      <w:rFonts w:cs="Calibri"/>
    </w:rPr>
  </w:style>
  <w:style w:type="paragraph" w:styleId="af4">
    <w:name w:val="Body Text Indent"/>
    <w:basedOn w:val="a"/>
    <w:link w:val="af5"/>
    <w:uiPriority w:val="99"/>
    <w:rsid w:val="00BA790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BA790B"/>
  </w:style>
  <w:style w:type="paragraph" w:customStyle="1" w:styleId="Standard">
    <w:name w:val="Standard"/>
    <w:uiPriority w:val="99"/>
    <w:rsid w:val="003A5AE8"/>
    <w:pPr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A11F34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2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8D49B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9BC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1A7B1E"/>
    <w:pPr>
      <w:widowControl w:val="0"/>
      <w:autoSpaceDE w:val="0"/>
      <w:autoSpaceDN w:val="0"/>
    </w:pPr>
    <w:rPr>
      <w:rFonts w:cs="Calibri"/>
    </w:rPr>
  </w:style>
  <w:style w:type="paragraph" w:customStyle="1" w:styleId="ConsPlusNonformat">
    <w:name w:val="ConsPlusNonformat"/>
    <w:uiPriority w:val="99"/>
    <w:rsid w:val="001A7B1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7B1E"/>
    <w:pPr>
      <w:widowControl w:val="0"/>
      <w:autoSpaceDE w:val="0"/>
      <w:autoSpaceDN w:val="0"/>
    </w:pPr>
    <w:rPr>
      <w:rFonts w:cs="Calibri"/>
      <w:b/>
      <w:bCs/>
    </w:rPr>
  </w:style>
  <w:style w:type="paragraph" w:customStyle="1" w:styleId="ConsPlusTitlePage">
    <w:name w:val="ConsPlusTitlePage"/>
    <w:uiPriority w:val="99"/>
    <w:rsid w:val="001A7B1E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styleId="a3">
    <w:name w:val="annotation reference"/>
    <w:basedOn w:val="a0"/>
    <w:uiPriority w:val="99"/>
    <w:semiHidden/>
    <w:rsid w:val="00E101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E1019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E1019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E101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E1019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E1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1019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43048C"/>
    <w:pPr>
      <w:spacing w:after="0" w:line="240" w:lineRule="auto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43048C"/>
    <w:rPr>
      <w:rFonts w:ascii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99"/>
    <w:rsid w:val="0043048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6C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C55B4"/>
  </w:style>
  <w:style w:type="paragraph" w:styleId="af">
    <w:name w:val="footer"/>
    <w:basedOn w:val="a"/>
    <w:link w:val="af0"/>
    <w:uiPriority w:val="99"/>
    <w:rsid w:val="006C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C55B4"/>
  </w:style>
  <w:style w:type="character" w:styleId="af1">
    <w:name w:val="Hyperlink"/>
    <w:basedOn w:val="a0"/>
    <w:uiPriority w:val="99"/>
    <w:rsid w:val="008D49BC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8D49BC"/>
    <w:pPr>
      <w:spacing w:after="0" w:line="240" w:lineRule="auto"/>
      <w:ind w:left="720"/>
    </w:pPr>
    <w:rPr>
      <w:sz w:val="24"/>
      <w:szCs w:val="24"/>
    </w:rPr>
  </w:style>
  <w:style w:type="paragraph" w:styleId="af3">
    <w:name w:val="No Spacing"/>
    <w:uiPriority w:val="99"/>
    <w:qFormat/>
    <w:rsid w:val="008D49BC"/>
    <w:rPr>
      <w:rFonts w:cs="Calibri"/>
    </w:rPr>
  </w:style>
  <w:style w:type="paragraph" w:styleId="af4">
    <w:name w:val="Body Text Indent"/>
    <w:basedOn w:val="a"/>
    <w:link w:val="af5"/>
    <w:uiPriority w:val="99"/>
    <w:rsid w:val="00BA790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BA790B"/>
  </w:style>
  <w:style w:type="paragraph" w:customStyle="1" w:styleId="Standard">
    <w:name w:val="Standard"/>
    <w:uiPriority w:val="99"/>
    <w:rsid w:val="003A5AE8"/>
    <w:pPr>
      <w:suppressAutoHyphens/>
      <w:autoSpaceDN w:val="0"/>
      <w:textAlignment w:val="baseline"/>
    </w:pPr>
    <w:rPr>
      <w:rFonts w:cs="Calibri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692BF-4955-42D5-AF82-B1D26445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5832</Words>
  <Characters>33247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diakov.net</Company>
  <LinksUpToDate>false</LinksUpToDate>
  <CharactersWithSpaces>39001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Морозов</dc:creator>
  <cp:lastModifiedBy>Пользователь Windows</cp:lastModifiedBy>
  <cp:revision>5</cp:revision>
  <cp:lastPrinted>2019-09-23T07:00:00Z</cp:lastPrinted>
  <dcterms:created xsi:type="dcterms:W3CDTF">2020-02-07T07:16:00Z</dcterms:created>
  <dcterms:modified xsi:type="dcterms:W3CDTF">2020-02-10T10:02:00Z</dcterms:modified>
</cp:coreProperties>
</file>